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1E0" w:firstRow="1" w:lastRow="1" w:firstColumn="1" w:lastColumn="1" w:noHBand="0" w:noVBand="0"/>
      </w:tblPr>
      <w:tblGrid>
        <w:gridCol w:w="4860"/>
        <w:gridCol w:w="4680"/>
      </w:tblGrid>
      <w:tr w:rsidR="00CD63ED" w:rsidRPr="00866784" w:rsidTr="00FC404C">
        <w:tc>
          <w:tcPr>
            <w:tcW w:w="4860" w:type="dxa"/>
          </w:tcPr>
          <w:p w:rsidR="00CD63ED" w:rsidRPr="004621B2" w:rsidRDefault="00CD63ED" w:rsidP="00FC404C">
            <w:pPr>
              <w:spacing w:before="120" w:after="120"/>
              <w:jc w:val="both"/>
              <w:rPr>
                <w:rFonts w:ascii="Times New Roman" w:hAnsi="Times New Roman" w:cs="Times New Roman"/>
                <w:b/>
                <w:sz w:val="28"/>
                <w:szCs w:val="28"/>
              </w:rPr>
            </w:pPr>
            <w:r w:rsidRPr="004621B2">
              <w:rPr>
                <w:rFonts w:ascii="Times New Roman" w:hAnsi="Times New Roman" w:cs="Times New Roman"/>
                <w:sz w:val="20"/>
                <w:szCs w:val="20"/>
              </w:rPr>
              <w:br w:type="page"/>
            </w:r>
          </w:p>
        </w:tc>
        <w:tc>
          <w:tcPr>
            <w:tcW w:w="4680" w:type="dxa"/>
          </w:tcPr>
          <w:p w:rsidR="00CD63ED" w:rsidRPr="009976CC" w:rsidRDefault="00CD63ED" w:rsidP="004621B2">
            <w:pPr>
              <w:spacing w:line="276" w:lineRule="auto"/>
              <w:jc w:val="both"/>
              <w:rPr>
                <w:rFonts w:ascii="Times New Roman" w:hAnsi="Times New Roman" w:cs="Times New Roman"/>
                <w:b/>
                <w:color w:val="auto"/>
              </w:rPr>
            </w:pPr>
            <w:r w:rsidRPr="004621B2">
              <w:rPr>
                <w:rFonts w:ascii="Times New Roman" w:hAnsi="Times New Roman" w:cs="Times New Roman"/>
                <w:b/>
              </w:rPr>
              <w:t>УТВЕРЖДЕН</w:t>
            </w:r>
            <w:r>
              <w:rPr>
                <w:rFonts w:ascii="Times New Roman" w:hAnsi="Times New Roman" w:cs="Times New Roman"/>
                <w:b/>
              </w:rPr>
              <w:t>Ы</w:t>
            </w:r>
          </w:p>
          <w:p w:rsidR="00CD63ED" w:rsidRPr="004621B2" w:rsidRDefault="00CD63ED" w:rsidP="004621B2">
            <w:pPr>
              <w:tabs>
                <w:tab w:val="center" w:pos="4677"/>
                <w:tab w:val="right" w:pos="9355"/>
              </w:tabs>
              <w:spacing w:line="276" w:lineRule="auto"/>
              <w:jc w:val="both"/>
              <w:rPr>
                <w:rFonts w:ascii="Times New Roman" w:hAnsi="Times New Roman" w:cs="Times New Roman"/>
                <w:b/>
              </w:rPr>
            </w:pPr>
          </w:p>
          <w:p w:rsidR="00CD63ED" w:rsidRPr="004621B2" w:rsidRDefault="00CD63ED" w:rsidP="004621B2">
            <w:pPr>
              <w:tabs>
                <w:tab w:val="center" w:pos="4677"/>
                <w:tab w:val="right" w:pos="9355"/>
              </w:tabs>
              <w:spacing w:line="276" w:lineRule="auto"/>
              <w:jc w:val="both"/>
              <w:rPr>
                <w:rFonts w:ascii="Times New Roman" w:hAnsi="Times New Roman" w:cs="Times New Roman"/>
                <w:b/>
              </w:rPr>
            </w:pPr>
            <w:r w:rsidRPr="004621B2">
              <w:rPr>
                <w:rFonts w:ascii="Times New Roman" w:hAnsi="Times New Roman" w:cs="Times New Roman"/>
                <w:b/>
              </w:rPr>
              <w:t>Правлением</w:t>
            </w:r>
          </w:p>
          <w:p w:rsidR="00CD63ED" w:rsidRPr="004621B2" w:rsidRDefault="00CD63ED" w:rsidP="004621B2">
            <w:pPr>
              <w:tabs>
                <w:tab w:val="center" w:pos="4677"/>
                <w:tab w:val="right" w:pos="9355"/>
              </w:tabs>
              <w:spacing w:line="276" w:lineRule="auto"/>
              <w:jc w:val="both"/>
              <w:rPr>
                <w:rFonts w:ascii="Times New Roman" w:hAnsi="Times New Roman" w:cs="Times New Roman"/>
                <w:b/>
              </w:rPr>
            </w:pPr>
            <w:r w:rsidRPr="004621B2">
              <w:rPr>
                <w:rFonts w:ascii="Times New Roman" w:hAnsi="Times New Roman" w:cs="Times New Roman"/>
                <w:b/>
              </w:rPr>
              <w:t>АКБ «Трансстройбанк» (АО)</w:t>
            </w:r>
          </w:p>
          <w:p w:rsidR="00CD63ED" w:rsidRPr="004621B2" w:rsidRDefault="00CD63ED" w:rsidP="004621B2">
            <w:pPr>
              <w:tabs>
                <w:tab w:val="center" w:pos="4677"/>
                <w:tab w:val="right" w:pos="9355"/>
              </w:tabs>
              <w:spacing w:line="276" w:lineRule="auto"/>
              <w:jc w:val="both"/>
              <w:rPr>
                <w:rFonts w:ascii="Times New Roman" w:hAnsi="Times New Roman" w:cs="Times New Roman"/>
                <w:b/>
              </w:rPr>
            </w:pPr>
            <w:r w:rsidRPr="004621B2">
              <w:rPr>
                <w:rFonts w:ascii="Times New Roman" w:hAnsi="Times New Roman" w:cs="Times New Roman"/>
                <w:b/>
              </w:rPr>
              <w:t xml:space="preserve">Протокол № </w:t>
            </w:r>
            <w:r>
              <w:rPr>
                <w:rFonts w:ascii="Times New Roman" w:hAnsi="Times New Roman" w:cs="Times New Roman"/>
                <w:b/>
              </w:rPr>
              <w:t>14-21</w:t>
            </w:r>
          </w:p>
          <w:p w:rsidR="00CD63ED" w:rsidRPr="004621B2" w:rsidRDefault="00CD63ED" w:rsidP="004621B2">
            <w:pPr>
              <w:spacing w:line="276" w:lineRule="auto"/>
              <w:jc w:val="both"/>
              <w:rPr>
                <w:rFonts w:ascii="Times New Roman" w:hAnsi="Times New Roman" w:cs="Times New Roman"/>
                <w:b/>
              </w:rPr>
            </w:pPr>
            <w:r w:rsidRPr="004621B2">
              <w:rPr>
                <w:rFonts w:ascii="Times New Roman" w:hAnsi="Times New Roman" w:cs="Times New Roman"/>
                <w:b/>
              </w:rPr>
              <w:t>от «</w:t>
            </w:r>
            <w:r>
              <w:rPr>
                <w:rFonts w:ascii="Times New Roman" w:hAnsi="Times New Roman" w:cs="Times New Roman"/>
                <w:b/>
              </w:rPr>
              <w:t>25</w:t>
            </w:r>
            <w:r w:rsidRPr="004621B2">
              <w:rPr>
                <w:rFonts w:ascii="Times New Roman" w:hAnsi="Times New Roman" w:cs="Times New Roman"/>
                <w:b/>
              </w:rPr>
              <w:t xml:space="preserve">» </w:t>
            </w:r>
            <w:r>
              <w:rPr>
                <w:rFonts w:ascii="Times New Roman" w:hAnsi="Times New Roman" w:cs="Times New Roman"/>
                <w:b/>
              </w:rPr>
              <w:t>марта</w:t>
            </w:r>
            <w:r w:rsidRPr="004621B2">
              <w:rPr>
                <w:rFonts w:ascii="Times New Roman" w:hAnsi="Times New Roman" w:cs="Times New Roman"/>
                <w:b/>
              </w:rPr>
              <w:t xml:space="preserve"> </w:t>
            </w:r>
            <w:smartTag w:uri="urn:schemas-microsoft-com:office:smarttags" w:element="metricconverter">
              <w:smartTagPr>
                <w:attr w:name="ProductID" w:val="2021 г"/>
              </w:smartTagPr>
              <w:r w:rsidRPr="004621B2">
                <w:rPr>
                  <w:rFonts w:ascii="Times New Roman" w:hAnsi="Times New Roman" w:cs="Times New Roman"/>
                  <w:b/>
                </w:rPr>
                <w:t>202</w:t>
              </w:r>
              <w:r>
                <w:rPr>
                  <w:rFonts w:ascii="Times New Roman" w:hAnsi="Times New Roman" w:cs="Times New Roman"/>
                  <w:b/>
                </w:rPr>
                <w:t>1</w:t>
              </w:r>
              <w:r w:rsidRPr="004621B2">
                <w:rPr>
                  <w:rFonts w:ascii="Times New Roman" w:hAnsi="Times New Roman" w:cs="Times New Roman"/>
                  <w:b/>
                </w:rPr>
                <w:t xml:space="preserve"> г</w:t>
              </w:r>
            </w:smartTag>
            <w:r w:rsidRPr="004621B2">
              <w:rPr>
                <w:rFonts w:ascii="Times New Roman" w:hAnsi="Times New Roman" w:cs="Times New Roman"/>
                <w:b/>
              </w:rPr>
              <w:t>.</w:t>
            </w:r>
          </w:p>
          <w:p w:rsidR="00CD63ED" w:rsidRPr="004621B2" w:rsidRDefault="00CD63ED" w:rsidP="004621B2">
            <w:pPr>
              <w:spacing w:line="276" w:lineRule="auto"/>
              <w:jc w:val="both"/>
              <w:rPr>
                <w:rFonts w:ascii="Times New Roman" w:hAnsi="Times New Roman" w:cs="Times New Roman"/>
                <w:b/>
              </w:rPr>
            </w:pPr>
            <w:r w:rsidRPr="004621B2">
              <w:rPr>
                <w:rFonts w:ascii="Times New Roman" w:hAnsi="Times New Roman" w:cs="Times New Roman"/>
                <w:b/>
              </w:rPr>
              <w:t>Председатель Правления</w:t>
            </w:r>
          </w:p>
          <w:p w:rsidR="00CD63ED" w:rsidRPr="004621B2" w:rsidRDefault="00CD63ED" w:rsidP="004621B2">
            <w:pPr>
              <w:spacing w:line="276" w:lineRule="auto"/>
              <w:jc w:val="both"/>
              <w:rPr>
                <w:rFonts w:ascii="Times New Roman" w:hAnsi="Times New Roman" w:cs="Times New Roman"/>
                <w:b/>
              </w:rPr>
            </w:pPr>
          </w:p>
          <w:p w:rsidR="00CD63ED" w:rsidRPr="004621B2" w:rsidRDefault="00CD63ED" w:rsidP="004621B2">
            <w:pPr>
              <w:spacing w:line="276" w:lineRule="auto"/>
              <w:jc w:val="both"/>
              <w:rPr>
                <w:rFonts w:ascii="Times New Roman" w:hAnsi="Times New Roman" w:cs="Times New Roman"/>
                <w:b/>
              </w:rPr>
            </w:pPr>
            <w:r w:rsidRPr="004621B2">
              <w:rPr>
                <w:rFonts w:ascii="Times New Roman" w:hAnsi="Times New Roman" w:cs="Times New Roman"/>
                <w:b/>
              </w:rPr>
              <w:t>______________С. П. Читипаховян</w:t>
            </w:r>
          </w:p>
          <w:p w:rsidR="00CD63ED" w:rsidRPr="004621B2" w:rsidRDefault="00CD63ED" w:rsidP="004621B2">
            <w:pPr>
              <w:spacing w:line="276" w:lineRule="auto"/>
              <w:jc w:val="both"/>
              <w:rPr>
                <w:rFonts w:ascii="Times New Roman" w:hAnsi="Times New Roman" w:cs="Times New Roman"/>
                <w:b/>
              </w:rPr>
            </w:pPr>
          </w:p>
          <w:p w:rsidR="00CD63ED" w:rsidRPr="004621B2" w:rsidRDefault="00CD63ED" w:rsidP="002F6278">
            <w:pPr>
              <w:pStyle w:val="af1"/>
              <w:rPr>
                <w:rFonts w:ascii="Times New Roman" w:hAnsi="Times New Roman" w:cs="Times New Roman"/>
                <w:b/>
              </w:rPr>
            </w:pPr>
            <w:r w:rsidRPr="004621B2">
              <w:rPr>
                <w:rFonts w:ascii="Times New Roman" w:hAnsi="Times New Roman" w:cs="Times New Roman"/>
                <w:b/>
              </w:rPr>
              <w:t>Вступа</w:t>
            </w:r>
            <w:r>
              <w:rPr>
                <w:rFonts w:ascii="Times New Roman" w:hAnsi="Times New Roman" w:cs="Times New Roman"/>
                <w:b/>
              </w:rPr>
              <w:t>ю</w:t>
            </w:r>
            <w:r w:rsidRPr="004621B2">
              <w:rPr>
                <w:rFonts w:ascii="Times New Roman" w:hAnsi="Times New Roman" w:cs="Times New Roman"/>
                <w:b/>
              </w:rPr>
              <w:t>т в силу с «</w:t>
            </w:r>
            <w:r>
              <w:rPr>
                <w:rFonts w:ascii="Times New Roman" w:hAnsi="Times New Roman" w:cs="Times New Roman"/>
                <w:b/>
              </w:rPr>
              <w:t>01</w:t>
            </w:r>
            <w:r w:rsidRPr="004621B2">
              <w:rPr>
                <w:rFonts w:ascii="Times New Roman" w:hAnsi="Times New Roman" w:cs="Times New Roman"/>
                <w:b/>
              </w:rPr>
              <w:t xml:space="preserve">» </w:t>
            </w:r>
            <w:r>
              <w:rPr>
                <w:rFonts w:ascii="Times New Roman" w:hAnsi="Times New Roman" w:cs="Times New Roman"/>
                <w:b/>
              </w:rPr>
              <w:t>апреля</w:t>
            </w:r>
            <w:r w:rsidRPr="004621B2">
              <w:rPr>
                <w:rFonts w:ascii="Times New Roman" w:hAnsi="Times New Roman" w:cs="Times New Roman"/>
                <w:b/>
              </w:rPr>
              <w:t xml:space="preserve"> </w:t>
            </w:r>
            <w:smartTag w:uri="urn:schemas-microsoft-com:office:smarttags" w:element="metricconverter">
              <w:smartTagPr>
                <w:attr w:name="ProductID" w:val="2021 г"/>
              </w:smartTagPr>
              <w:r w:rsidRPr="004621B2">
                <w:rPr>
                  <w:rFonts w:ascii="Times New Roman" w:hAnsi="Times New Roman" w:cs="Times New Roman"/>
                  <w:b/>
                </w:rPr>
                <w:t>202</w:t>
              </w:r>
              <w:r>
                <w:rPr>
                  <w:rFonts w:ascii="Times New Roman" w:hAnsi="Times New Roman" w:cs="Times New Roman"/>
                  <w:b/>
                </w:rPr>
                <w:t>1</w:t>
              </w:r>
              <w:r w:rsidRPr="004621B2">
                <w:rPr>
                  <w:rFonts w:ascii="Times New Roman" w:hAnsi="Times New Roman" w:cs="Times New Roman"/>
                  <w:b/>
                </w:rPr>
                <w:t xml:space="preserve"> г</w:t>
              </w:r>
            </w:smartTag>
            <w:r w:rsidRPr="004621B2">
              <w:rPr>
                <w:rFonts w:ascii="Times New Roman" w:hAnsi="Times New Roman" w:cs="Times New Roman"/>
                <w:b/>
              </w:rPr>
              <w:t>.</w:t>
            </w:r>
          </w:p>
        </w:tc>
      </w:tr>
    </w:tbl>
    <w:p w:rsidR="00CD63ED" w:rsidRPr="00687714" w:rsidRDefault="00CD63ED" w:rsidP="006F02E2">
      <w:pPr>
        <w:jc w:val="both"/>
        <w:rPr>
          <w:rFonts w:ascii="Times New Roman" w:hAnsi="Times New Roman" w:cs="Times New Roman"/>
          <w:b/>
        </w:rPr>
      </w:pPr>
    </w:p>
    <w:p w:rsidR="00CD63ED" w:rsidRDefault="00CD63ED" w:rsidP="006F02E2">
      <w:pPr>
        <w:jc w:val="both"/>
        <w:rPr>
          <w:rFonts w:ascii="Times New Roman" w:hAnsi="Times New Roman" w:cs="Times New Roman"/>
          <w:b/>
        </w:rPr>
      </w:pPr>
    </w:p>
    <w:p w:rsidR="00CD63ED" w:rsidRDefault="00CD63ED" w:rsidP="006F02E2">
      <w:pPr>
        <w:jc w:val="both"/>
        <w:rPr>
          <w:rFonts w:ascii="Times New Roman" w:hAnsi="Times New Roman" w:cs="Times New Roman"/>
          <w:b/>
        </w:rPr>
      </w:pPr>
    </w:p>
    <w:p w:rsidR="00CD63ED" w:rsidRDefault="00CD63ED" w:rsidP="006F02E2">
      <w:pPr>
        <w:jc w:val="both"/>
        <w:rPr>
          <w:rFonts w:ascii="Times New Roman" w:hAnsi="Times New Roman" w:cs="Times New Roman"/>
          <w:b/>
        </w:rPr>
      </w:pPr>
    </w:p>
    <w:p w:rsidR="00CD63ED" w:rsidRPr="00505112" w:rsidRDefault="00CD63ED" w:rsidP="00866784">
      <w:pPr>
        <w:jc w:val="center"/>
        <w:rPr>
          <w:rFonts w:ascii="Times New Roman" w:hAnsi="Times New Roman" w:cs="Times New Roman"/>
          <w:b/>
          <w:sz w:val="48"/>
          <w:szCs w:val="48"/>
        </w:rPr>
      </w:pPr>
      <w:r w:rsidRPr="00505112">
        <w:rPr>
          <w:rFonts w:ascii="Times New Roman" w:hAnsi="Times New Roman" w:cs="Times New Roman"/>
          <w:b/>
          <w:sz w:val="48"/>
          <w:szCs w:val="48"/>
        </w:rPr>
        <w:t xml:space="preserve">УСЛОВИЯ </w:t>
      </w:r>
    </w:p>
    <w:p w:rsidR="00CD63ED" w:rsidRPr="00505112" w:rsidRDefault="00CD63ED" w:rsidP="00866784">
      <w:pPr>
        <w:jc w:val="center"/>
        <w:rPr>
          <w:rFonts w:ascii="Times New Roman" w:hAnsi="Times New Roman" w:cs="Times New Roman"/>
          <w:b/>
          <w:sz w:val="48"/>
          <w:szCs w:val="48"/>
        </w:rPr>
      </w:pPr>
      <w:r w:rsidRPr="00505112">
        <w:rPr>
          <w:rFonts w:ascii="Times New Roman" w:hAnsi="Times New Roman" w:cs="Times New Roman"/>
          <w:b/>
          <w:sz w:val="48"/>
          <w:szCs w:val="48"/>
        </w:rPr>
        <w:t>ПРЕДОСТАВЛЕНИЯ АКБ «ТРАНССТРОЙБАНК» (АО) БРОКЕРСКИХ УСЛУГ С ОТКРЫТИЕМ И ВЕДЕНИЕМ ИНДИВИДУАЛЬНОГО ИНВЕСТИЦИОННОГО СЧЕТА</w:t>
      </w:r>
    </w:p>
    <w:p w:rsidR="00CD63ED" w:rsidRPr="007120B0" w:rsidRDefault="00CD63ED" w:rsidP="006F02E2">
      <w:pPr>
        <w:spacing w:line="360" w:lineRule="auto"/>
        <w:jc w:val="center"/>
        <w:rPr>
          <w:rFonts w:ascii="Times New Roman" w:hAnsi="Times New Roman" w:cs="Times New Roman"/>
          <w:b/>
        </w:rPr>
      </w:pPr>
    </w:p>
    <w:p w:rsidR="00CD63ED" w:rsidRPr="00505112" w:rsidRDefault="00CD63ED" w:rsidP="0005407B">
      <w:pPr>
        <w:jc w:val="center"/>
        <w:rPr>
          <w:rFonts w:ascii="Times New Roman" w:hAnsi="Times New Roman" w:cs="Times New Roman"/>
          <w:b/>
          <w:sz w:val="32"/>
          <w:szCs w:val="32"/>
        </w:rPr>
      </w:pPr>
      <w:r w:rsidRPr="00505112">
        <w:rPr>
          <w:rFonts w:ascii="Times New Roman" w:hAnsi="Times New Roman" w:cs="Times New Roman"/>
          <w:b/>
          <w:sz w:val="32"/>
          <w:szCs w:val="32"/>
        </w:rPr>
        <w:t>Версия 4</w:t>
      </w:r>
      <w:r w:rsidRPr="00505112">
        <w:rPr>
          <w:rFonts w:ascii="Times New Roman" w:hAnsi="Times New Roman" w:cs="Times New Roman"/>
          <w:b/>
          <w:sz w:val="32"/>
          <w:szCs w:val="32"/>
          <w:lang w:val="en-US"/>
        </w:rPr>
        <w:t>.2</w:t>
      </w:r>
      <w:r w:rsidRPr="00505112">
        <w:rPr>
          <w:rFonts w:ascii="Times New Roman" w:hAnsi="Times New Roman" w:cs="Times New Roman"/>
          <w:b/>
          <w:sz w:val="32"/>
          <w:szCs w:val="32"/>
        </w:rPr>
        <w:t>1</w:t>
      </w:r>
    </w:p>
    <w:p w:rsidR="00CD63ED" w:rsidRDefault="00CD63ED" w:rsidP="006F02E2">
      <w:pPr>
        <w:jc w:val="both"/>
        <w:rPr>
          <w:rFonts w:ascii="Times New Roman" w:hAnsi="Times New Roman" w:cs="Times New Roman"/>
          <w:b/>
        </w:rPr>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rsidP="00505112">
      <w:pPr>
        <w:pStyle w:val="22"/>
        <w:shd w:val="clear" w:color="auto" w:fill="auto"/>
        <w:spacing w:before="0" w:after="0" w:line="220" w:lineRule="exact"/>
        <w:ind w:right="360" w:firstLine="0"/>
        <w:jc w:val="left"/>
      </w:pPr>
    </w:p>
    <w:p w:rsidR="00505112" w:rsidRDefault="00505112" w:rsidP="00505112">
      <w:pPr>
        <w:pStyle w:val="22"/>
        <w:shd w:val="clear" w:color="auto" w:fill="auto"/>
        <w:spacing w:before="0" w:after="0" w:line="220" w:lineRule="exact"/>
        <w:ind w:right="360" w:firstLine="0"/>
        <w:jc w:val="left"/>
      </w:pPr>
    </w:p>
    <w:p w:rsidR="00CD63ED" w:rsidRDefault="00CD63ED">
      <w:pPr>
        <w:pStyle w:val="22"/>
        <w:shd w:val="clear" w:color="auto" w:fill="auto"/>
        <w:spacing w:before="0" w:after="0" w:line="220" w:lineRule="exact"/>
        <w:ind w:right="360" w:firstLine="0"/>
      </w:pPr>
    </w:p>
    <w:p w:rsidR="00505112" w:rsidRDefault="00505112" w:rsidP="00505112">
      <w:pPr>
        <w:pStyle w:val="22"/>
        <w:shd w:val="clear" w:color="auto" w:fill="auto"/>
        <w:spacing w:before="0" w:after="0" w:line="220" w:lineRule="exact"/>
        <w:ind w:right="360" w:firstLine="0"/>
        <w:jc w:val="left"/>
      </w:pPr>
    </w:p>
    <w:p w:rsidR="00CD63ED" w:rsidRPr="00505112" w:rsidRDefault="00CD63ED">
      <w:pPr>
        <w:pStyle w:val="22"/>
        <w:shd w:val="clear" w:color="auto" w:fill="auto"/>
        <w:spacing w:before="0" w:after="0" w:line="220" w:lineRule="exact"/>
        <w:ind w:right="360" w:firstLine="0"/>
        <w:rPr>
          <w:sz w:val="32"/>
          <w:szCs w:val="32"/>
        </w:rPr>
      </w:pPr>
      <w:r w:rsidRPr="00505112">
        <w:rPr>
          <w:b/>
          <w:sz w:val="32"/>
          <w:szCs w:val="32"/>
        </w:rPr>
        <w:t>Москва, 20</w:t>
      </w:r>
      <w:r w:rsidRPr="00505112">
        <w:rPr>
          <w:b/>
          <w:sz w:val="32"/>
          <w:szCs w:val="32"/>
          <w:lang w:val="en-US"/>
        </w:rPr>
        <w:t>2</w:t>
      </w:r>
      <w:r w:rsidRPr="00505112">
        <w:rPr>
          <w:b/>
          <w:sz w:val="32"/>
          <w:szCs w:val="32"/>
        </w:rPr>
        <w:t>1</w:t>
      </w:r>
    </w:p>
    <w:p w:rsidR="00CD63ED" w:rsidRDefault="00CD63ED">
      <w:pPr>
        <w:pStyle w:val="22"/>
        <w:shd w:val="clear" w:color="auto" w:fill="auto"/>
        <w:spacing w:before="0" w:after="0" w:line="220" w:lineRule="exact"/>
        <w:ind w:right="360" w:firstLine="0"/>
      </w:pPr>
      <w:r>
        <w:br w:type="page"/>
      </w:r>
    </w:p>
    <w:p w:rsidR="00CD63ED" w:rsidRDefault="00CD63ED" w:rsidP="001D0778">
      <w:pPr>
        <w:pStyle w:val="52"/>
        <w:shd w:val="clear" w:color="auto" w:fill="auto"/>
        <w:spacing w:after="0" w:line="276" w:lineRule="auto"/>
        <w:rPr>
          <w:sz w:val="28"/>
          <w:szCs w:val="28"/>
        </w:rPr>
      </w:pPr>
      <w:r w:rsidRPr="001D0778">
        <w:rPr>
          <w:sz w:val="28"/>
          <w:szCs w:val="28"/>
        </w:rPr>
        <w:t>СОДЕРЖАНИЕ</w:t>
      </w:r>
    </w:p>
    <w:p w:rsidR="00CD63ED" w:rsidRPr="001D0778" w:rsidRDefault="00CD63ED" w:rsidP="001D0778">
      <w:pPr>
        <w:pStyle w:val="52"/>
        <w:shd w:val="clear" w:color="auto" w:fill="auto"/>
        <w:spacing w:after="0" w:line="276" w:lineRule="auto"/>
        <w:rPr>
          <w:sz w:val="28"/>
          <w:szCs w:val="28"/>
        </w:rPr>
      </w:pPr>
    </w:p>
    <w:p w:rsidR="00CD63ED" w:rsidRPr="001D0778" w:rsidRDefault="00CD63ED" w:rsidP="00915517">
      <w:pPr>
        <w:pStyle w:val="13"/>
        <w:rPr>
          <w:rFonts w:eastAsia="Times New Roman"/>
          <w:noProof/>
          <w:color w:val="auto"/>
          <w:sz w:val="24"/>
          <w:szCs w:val="24"/>
        </w:rPr>
      </w:pPr>
      <w:r w:rsidRPr="001D0778">
        <w:rPr>
          <w:sz w:val="24"/>
          <w:szCs w:val="24"/>
        </w:rPr>
        <w:fldChar w:fldCharType="begin"/>
      </w:r>
      <w:r w:rsidRPr="001D0778">
        <w:rPr>
          <w:sz w:val="24"/>
          <w:szCs w:val="24"/>
        </w:rPr>
        <w:instrText xml:space="preserve"> TOC </w:instrText>
      </w:r>
      <w:r w:rsidRPr="008E7865">
        <w:rPr>
          <w:sz w:val="24"/>
          <w:szCs w:val="24"/>
        </w:rPr>
        <w:instrText>\</w:instrText>
      </w:r>
      <w:r w:rsidRPr="001D0778">
        <w:rPr>
          <w:sz w:val="24"/>
          <w:szCs w:val="24"/>
        </w:rPr>
        <w:instrText xml:space="preserve">o "1-5" </w:instrText>
      </w:r>
      <w:r w:rsidRPr="008E7865">
        <w:rPr>
          <w:sz w:val="24"/>
          <w:szCs w:val="24"/>
        </w:rPr>
        <w:instrText>\</w:instrText>
      </w:r>
      <w:r w:rsidRPr="001D0778">
        <w:rPr>
          <w:sz w:val="24"/>
          <w:szCs w:val="24"/>
        </w:rPr>
        <w:instrText xml:space="preserve">h </w:instrText>
      </w:r>
      <w:r w:rsidRPr="008E7865">
        <w:rPr>
          <w:sz w:val="24"/>
          <w:szCs w:val="24"/>
        </w:rPr>
        <w:instrText>\</w:instrText>
      </w:r>
      <w:r w:rsidRPr="001D0778">
        <w:rPr>
          <w:sz w:val="24"/>
          <w:szCs w:val="24"/>
        </w:rPr>
        <w:instrText xml:space="preserve">z </w:instrText>
      </w:r>
      <w:r w:rsidRPr="001D0778">
        <w:rPr>
          <w:sz w:val="24"/>
          <w:szCs w:val="24"/>
        </w:rPr>
        <w:fldChar w:fldCharType="separate"/>
      </w:r>
      <w:hyperlink w:anchor="_Toc14346272" w:history="1">
        <w:r w:rsidRPr="001D0778">
          <w:rPr>
            <w:rStyle w:val="aa"/>
            <w:rFonts w:eastAsia="Times New Roman"/>
            <w:noProof/>
            <w:sz w:val="24"/>
            <w:szCs w:val="24"/>
          </w:rPr>
          <w:t>1.</w:t>
        </w:r>
        <w:r w:rsidRPr="008E7865">
          <w:rPr>
            <w:rFonts w:eastAsia="Times New Roman"/>
            <w:noProof/>
            <w:color w:val="auto"/>
            <w:sz w:val="24"/>
            <w:szCs w:val="24"/>
          </w:rPr>
          <w:tab/>
        </w:r>
        <w:r w:rsidRPr="001D0778">
          <w:rPr>
            <w:rStyle w:val="aa"/>
            <w:noProof/>
            <w:sz w:val="24"/>
            <w:szCs w:val="24"/>
          </w:rPr>
          <w:t>Общие положения.</w:t>
        </w:r>
        <w:r w:rsidRPr="008E7865">
          <w:rPr>
            <w:noProof/>
            <w:webHidden/>
            <w:sz w:val="24"/>
            <w:szCs w:val="24"/>
          </w:rPr>
          <w:tab/>
        </w:r>
        <w:r w:rsidRPr="001D0778">
          <w:rPr>
            <w:noProof/>
            <w:webHidden/>
            <w:sz w:val="24"/>
            <w:szCs w:val="24"/>
          </w:rPr>
          <w:t>3</w:t>
        </w:r>
      </w:hyperlink>
    </w:p>
    <w:p w:rsidR="00CD63ED" w:rsidRPr="001D0778" w:rsidRDefault="00BB1C7D" w:rsidP="00915517">
      <w:pPr>
        <w:pStyle w:val="13"/>
        <w:rPr>
          <w:rFonts w:eastAsia="Times New Roman"/>
          <w:noProof/>
          <w:color w:val="auto"/>
          <w:sz w:val="24"/>
          <w:szCs w:val="24"/>
        </w:rPr>
      </w:pPr>
      <w:hyperlink w:anchor="_Toc14346273" w:history="1">
        <w:r w:rsidR="00CD63ED" w:rsidRPr="001D0778">
          <w:rPr>
            <w:rStyle w:val="aa"/>
            <w:rFonts w:eastAsia="Times New Roman"/>
            <w:noProof/>
            <w:sz w:val="24"/>
            <w:szCs w:val="24"/>
          </w:rPr>
          <w:t>2.</w:t>
        </w:r>
        <w:r w:rsidR="00CD63ED" w:rsidRPr="008E7865">
          <w:rPr>
            <w:rFonts w:eastAsia="Times New Roman"/>
            <w:noProof/>
            <w:color w:val="auto"/>
            <w:sz w:val="24"/>
            <w:szCs w:val="24"/>
          </w:rPr>
          <w:tab/>
        </w:r>
        <w:r w:rsidR="00CD63ED" w:rsidRPr="001D0778">
          <w:rPr>
            <w:rStyle w:val="aa"/>
            <w:noProof/>
            <w:sz w:val="24"/>
            <w:szCs w:val="24"/>
          </w:rPr>
          <w:t>Перечень терминов и определений</w:t>
        </w:r>
        <w:r w:rsidR="00CD63ED" w:rsidRPr="008E7865">
          <w:rPr>
            <w:noProof/>
            <w:webHidden/>
            <w:sz w:val="24"/>
            <w:szCs w:val="24"/>
          </w:rPr>
          <w:tab/>
        </w:r>
        <w:r w:rsidR="00CD63ED">
          <w:rPr>
            <w:noProof/>
            <w:webHidden/>
            <w:sz w:val="24"/>
            <w:szCs w:val="24"/>
          </w:rPr>
          <w:t>5</w:t>
        </w:r>
      </w:hyperlink>
    </w:p>
    <w:p w:rsidR="00CD63ED" w:rsidRPr="001D0778" w:rsidRDefault="00BB1C7D" w:rsidP="00915517">
      <w:pPr>
        <w:pStyle w:val="13"/>
        <w:rPr>
          <w:rFonts w:eastAsia="Times New Roman"/>
          <w:noProof/>
          <w:color w:val="auto"/>
          <w:sz w:val="24"/>
          <w:szCs w:val="24"/>
        </w:rPr>
      </w:pPr>
      <w:hyperlink w:anchor="_Toc14346274" w:history="1">
        <w:r w:rsidR="00CD63ED" w:rsidRPr="001D0778">
          <w:rPr>
            <w:rStyle w:val="aa"/>
            <w:rFonts w:eastAsia="Times New Roman"/>
            <w:noProof/>
            <w:sz w:val="24"/>
            <w:szCs w:val="24"/>
          </w:rPr>
          <w:t>3.</w:t>
        </w:r>
        <w:r w:rsidR="00CD63ED" w:rsidRPr="008E7865">
          <w:rPr>
            <w:rFonts w:eastAsia="Times New Roman"/>
            <w:noProof/>
            <w:color w:val="auto"/>
            <w:sz w:val="24"/>
            <w:szCs w:val="24"/>
          </w:rPr>
          <w:tab/>
        </w:r>
        <w:r w:rsidR="00CD63ED" w:rsidRPr="001D0778">
          <w:rPr>
            <w:rStyle w:val="aa"/>
            <w:noProof/>
            <w:sz w:val="24"/>
            <w:szCs w:val="24"/>
          </w:rPr>
          <w:t>Перечень сокращений</w:t>
        </w:r>
        <w:r w:rsidR="00CD63ED" w:rsidRPr="008E7865">
          <w:rPr>
            <w:noProof/>
            <w:webHidden/>
            <w:sz w:val="24"/>
            <w:szCs w:val="24"/>
          </w:rPr>
          <w:tab/>
        </w:r>
        <w:r w:rsidR="00CD63ED">
          <w:rPr>
            <w:noProof/>
            <w:webHidden/>
            <w:sz w:val="24"/>
            <w:szCs w:val="24"/>
          </w:rPr>
          <w:t>8</w:t>
        </w:r>
      </w:hyperlink>
    </w:p>
    <w:p w:rsidR="00CD63ED" w:rsidRPr="001D0778" w:rsidRDefault="00BB1C7D" w:rsidP="00915517">
      <w:pPr>
        <w:pStyle w:val="13"/>
        <w:rPr>
          <w:rFonts w:eastAsia="Times New Roman"/>
          <w:noProof/>
          <w:color w:val="auto"/>
          <w:sz w:val="24"/>
          <w:szCs w:val="24"/>
        </w:rPr>
      </w:pPr>
      <w:hyperlink w:anchor="_Toc14346275" w:history="1">
        <w:r w:rsidR="00CD63ED" w:rsidRPr="001D0778">
          <w:rPr>
            <w:rStyle w:val="aa"/>
            <w:rFonts w:eastAsia="Times New Roman"/>
            <w:noProof/>
            <w:sz w:val="24"/>
            <w:szCs w:val="24"/>
          </w:rPr>
          <w:t>4.</w:t>
        </w:r>
        <w:r w:rsidR="00CD63ED" w:rsidRPr="008E7865">
          <w:rPr>
            <w:rFonts w:eastAsia="Times New Roman"/>
            <w:noProof/>
            <w:color w:val="auto"/>
            <w:sz w:val="24"/>
            <w:szCs w:val="24"/>
          </w:rPr>
          <w:tab/>
        </w:r>
        <w:r w:rsidR="00CD63ED" w:rsidRPr="001D0778">
          <w:rPr>
            <w:rStyle w:val="aa"/>
            <w:noProof/>
            <w:sz w:val="24"/>
            <w:szCs w:val="24"/>
          </w:rPr>
          <w:t>Раскрытие информации</w:t>
        </w:r>
        <w:r w:rsidR="00CD63ED" w:rsidRPr="008E7865">
          <w:rPr>
            <w:noProof/>
            <w:webHidden/>
            <w:sz w:val="24"/>
            <w:szCs w:val="24"/>
          </w:rPr>
          <w:tab/>
        </w:r>
        <w:r w:rsidR="00CD63ED">
          <w:rPr>
            <w:noProof/>
            <w:webHidden/>
            <w:sz w:val="24"/>
            <w:szCs w:val="24"/>
          </w:rPr>
          <w:t>8</w:t>
        </w:r>
      </w:hyperlink>
    </w:p>
    <w:p w:rsidR="00CD63ED" w:rsidRPr="001D0778" w:rsidRDefault="00BB1C7D" w:rsidP="00915517">
      <w:pPr>
        <w:pStyle w:val="13"/>
        <w:rPr>
          <w:rFonts w:eastAsia="Times New Roman"/>
          <w:noProof/>
          <w:color w:val="auto"/>
          <w:sz w:val="24"/>
          <w:szCs w:val="24"/>
        </w:rPr>
      </w:pPr>
      <w:hyperlink w:anchor="_Toc14346276" w:history="1">
        <w:r w:rsidR="00CD63ED" w:rsidRPr="001D0778">
          <w:rPr>
            <w:rStyle w:val="aa"/>
            <w:rFonts w:eastAsia="Times New Roman"/>
            <w:noProof/>
            <w:sz w:val="24"/>
            <w:szCs w:val="24"/>
          </w:rPr>
          <w:t>5.</w:t>
        </w:r>
        <w:r w:rsidR="00CD63ED" w:rsidRPr="008E7865">
          <w:rPr>
            <w:rFonts w:eastAsia="Times New Roman"/>
            <w:noProof/>
            <w:color w:val="auto"/>
            <w:sz w:val="24"/>
            <w:szCs w:val="24"/>
          </w:rPr>
          <w:tab/>
        </w:r>
        <w:r w:rsidR="00CD63ED" w:rsidRPr="001D0778">
          <w:rPr>
            <w:rStyle w:val="aa"/>
            <w:noProof/>
            <w:sz w:val="24"/>
            <w:szCs w:val="24"/>
          </w:rPr>
          <w:t>Услуги Банка</w:t>
        </w:r>
        <w:r w:rsidR="00CD63ED" w:rsidRPr="008E7865">
          <w:rPr>
            <w:noProof/>
            <w:webHidden/>
            <w:sz w:val="24"/>
            <w:szCs w:val="24"/>
          </w:rPr>
          <w:tab/>
        </w:r>
        <w:r w:rsidR="00CD63ED">
          <w:rPr>
            <w:noProof/>
            <w:webHidden/>
            <w:sz w:val="24"/>
            <w:szCs w:val="24"/>
          </w:rPr>
          <w:t>11</w:t>
        </w:r>
      </w:hyperlink>
    </w:p>
    <w:p w:rsidR="00CD63ED" w:rsidRPr="001D0778" w:rsidRDefault="00BB1C7D" w:rsidP="00915517">
      <w:pPr>
        <w:pStyle w:val="13"/>
        <w:rPr>
          <w:rFonts w:eastAsia="Times New Roman"/>
          <w:noProof/>
          <w:color w:val="auto"/>
          <w:sz w:val="24"/>
          <w:szCs w:val="24"/>
        </w:rPr>
      </w:pPr>
      <w:hyperlink w:anchor="_Toc14346277" w:history="1">
        <w:r w:rsidR="00CD63ED" w:rsidRPr="001D0778">
          <w:rPr>
            <w:rStyle w:val="aa"/>
            <w:rFonts w:eastAsia="Times New Roman"/>
            <w:noProof/>
            <w:sz w:val="24"/>
            <w:szCs w:val="24"/>
          </w:rPr>
          <w:t>6.</w:t>
        </w:r>
        <w:r w:rsidR="00CD63ED" w:rsidRPr="008E7865">
          <w:rPr>
            <w:rFonts w:eastAsia="Times New Roman"/>
            <w:noProof/>
            <w:color w:val="auto"/>
            <w:sz w:val="24"/>
            <w:szCs w:val="24"/>
          </w:rPr>
          <w:tab/>
        </w:r>
        <w:r w:rsidR="00CD63ED" w:rsidRPr="001D0778">
          <w:rPr>
            <w:rStyle w:val="aa"/>
            <w:noProof/>
            <w:sz w:val="24"/>
            <w:szCs w:val="24"/>
          </w:rPr>
          <w:t>Открытие счетов и регистрация в ТС</w:t>
        </w:r>
        <w:r w:rsidR="00CD63ED" w:rsidRPr="008E7865">
          <w:rPr>
            <w:noProof/>
            <w:webHidden/>
            <w:sz w:val="24"/>
            <w:szCs w:val="24"/>
          </w:rPr>
          <w:tab/>
        </w:r>
        <w:r w:rsidR="00CD63ED">
          <w:rPr>
            <w:noProof/>
            <w:webHidden/>
            <w:sz w:val="24"/>
            <w:szCs w:val="24"/>
          </w:rPr>
          <w:t>13</w:t>
        </w:r>
      </w:hyperlink>
    </w:p>
    <w:p w:rsidR="00CD63ED" w:rsidRPr="001D0778" w:rsidRDefault="00BB1C7D" w:rsidP="00915517">
      <w:pPr>
        <w:pStyle w:val="13"/>
        <w:rPr>
          <w:rFonts w:eastAsia="Times New Roman"/>
          <w:noProof/>
          <w:color w:val="auto"/>
          <w:sz w:val="24"/>
          <w:szCs w:val="24"/>
        </w:rPr>
      </w:pPr>
      <w:hyperlink w:anchor="_Toc14346278" w:history="1">
        <w:r w:rsidR="00CD63ED" w:rsidRPr="001D0778">
          <w:rPr>
            <w:rStyle w:val="aa"/>
            <w:rFonts w:eastAsia="Times New Roman"/>
            <w:noProof/>
            <w:sz w:val="24"/>
            <w:szCs w:val="24"/>
          </w:rPr>
          <w:t>7.</w:t>
        </w:r>
        <w:r w:rsidR="00CD63ED" w:rsidRPr="008E7865">
          <w:rPr>
            <w:rFonts w:eastAsia="Times New Roman"/>
            <w:noProof/>
            <w:color w:val="auto"/>
            <w:sz w:val="24"/>
            <w:szCs w:val="24"/>
          </w:rPr>
          <w:tab/>
        </w:r>
        <w:r w:rsidR="00CD63ED" w:rsidRPr="001D0778">
          <w:rPr>
            <w:rStyle w:val="aa"/>
            <w:noProof/>
            <w:sz w:val="24"/>
            <w:szCs w:val="24"/>
          </w:rPr>
          <w:t>Уполномоченные представители Клиента</w:t>
        </w:r>
        <w:r w:rsidR="00CD63ED" w:rsidRPr="008E7865">
          <w:rPr>
            <w:noProof/>
            <w:webHidden/>
            <w:sz w:val="24"/>
            <w:szCs w:val="24"/>
          </w:rPr>
          <w:tab/>
        </w:r>
        <w:r w:rsidR="00CD63ED" w:rsidRPr="001D0778">
          <w:rPr>
            <w:noProof/>
            <w:webHidden/>
            <w:sz w:val="24"/>
            <w:szCs w:val="24"/>
          </w:rPr>
          <w:t>1</w:t>
        </w:r>
        <w:r w:rsidR="00CD63ED">
          <w:rPr>
            <w:noProof/>
            <w:webHidden/>
            <w:sz w:val="24"/>
            <w:szCs w:val="24"/>
          </w:rPr>
          <w:t>5</w:t>
        </w:r>
      </w:hyperlink>
    </w:p>
    <w:p w:rsidR="00CD63ED" w:rsidRPr="001D0778" w:rsidRDefault="00BB1C7D" w:rsidP="00915517">
      <w:pPr>
        <w:pStyle w:val="13"/>
        <w:rPr>
          <w:rFonts w:eastAsia="Times New Roman"/>
          <w:noProof/>
          <w:color w:val="auto"/>
          <w:sz w:val="24"/>
          <w:szCs w:val="24"/>
        </w:rPr>
      </w:pPr>
      <w:hyperlink w:anchor="_Toc14346279" w:history="1">
        <w:r w:rsidR="00CD63ED" w:rsidRPr="001D0778">
          <w:rPr>
            <w:rStyle w:val="aa"/>
            <w:rFonts w:eastAsia="Times New Roman"/>
            <w:noProof/>
            <w:sz w:val="24"/>
            <w:szCs w:val="24"/>
          </w:rPr>
          <w:t>8.</w:t>
        </w:r>
        <w:r w:rsidR="00CD63ED" w:rsidRPr="008E7865">
          <w:rPr>
            <w:rFonts w:eastAsia="Times New Roman"/>
            <w:noProof/>
            <w:color w:val="auto"/>
            <w:sz w:val="24"/>
            <w:szCs w:val="24"/>
          </w:rPr>
          <w:tab/>
        </w:r>
        <w:r w:rsidR="00CD63ED" w:rsidRPr="001D0778">
          <w:rPr>
            <w:rStyle w:val="aa"/>
            <w:noProof/>
            <w:sz w:val="24"/>
            <w:szCs w:val="24"/>
          </w:rPr>
          <w:t>Порядок обмена сообщениями</w:t>
        </w:r>
        <w:r w:rsidR="00CD63ED" w:rsidRPr="008E7865">
          <w:rPr>
            <w:noProof/>
            <w:webHidden/>
            <w:sz w:val="24"/>
            <w:szCs w:val="24"/>
          </w:rPr>
          <w:tab/>
        </w:r>
        <w:r w:rsidR="00CD63ED" w:rsidRPr="001D0778">
          <w:rPr>
            <w:noProof/>
            <w:webHidden/>
            <w:sz w:val="24"/>
            <w:szCs w:val="24"/>
          </w:rPr>
          <w:fldChar w:fldCharType="begin"/>
        </w:r>
        <w:r w:rsidR="00CD63ED" w:rsidRPr="001D0778">
          <w:rPr>
            <w:noProof/>
            <w:webHidden/>
            <w:sz w:val="24"/>
            <w:szCs w:val="24"/>
          </w:rPr>
          <w:instrText xml:space="preserve"> PAGEREF _Toc14346279 </w:instrText>
        </w:r>
        <w:r w:rsidR="00CD63ED" w:rsidRPr="008E7865">
          <w:rPr>
            <w:noProof/>
            <w:webHidden/>
            <w:sz w:val="24"/>
            <w:szCs w:val="24"/>
          </w:rPr>
          <w:instrText>\</w:instrText>
        </w:r>
        <w:r w:rsidR="00CD63ED" w:rsidRPr="001D0778">
          <w:rPr>
            <w:noProof/>
            <w:webHidden/>
            <w:sz w:val="24"/>
            <w:szCs w:val="24"/>
          </w:rPr>
          <w:instrText xml:space="preserve">h </w:instrText>
        </w:r>
        <w:r w:rsidR="00CD63ED" w:rsidRPr="001D0778">
          <w:rPr>
            <w:noProof/>
            <w:webHidden/>
            <w:sz w:val="24"/>
            <w:szCs w:val="24"/>
          </w:rPr>
        </w:r>
        <w:r w:rsidR="00CD63ED" w:rsidRPr="001D0778">
          <w:rPr>
            <w:noProof/>
            <w:webHidden/>
            <w:sz w:val="24"/>
            <w:szCs w:val="24"/>
          </w:rPr>
          <w:fldChar w:fldCharType="separate"/>
        </w:r>
        <w:r w:rsidR="00505112">
          <w:rPr>
            <w:noProof/>
            <w:webHidden/>
            <w:sz w:val="24"/>
            <w:szCs w:val="24"/>
          </w:rPr>
          <w:t>17</w:t>
        </w:r>
        <w:r w:rsidR="00CD63ED" w:rsidRPr="001D0778">
          <w:rPr>
            <w:noProof/>
            <w:webHidden/>
            <w:sz w:val="24"/>
            <w:szCs w:val="24"/>
          </w:rPr>
          <w:fldChar w:fldCharType="end"/>
        </w:r>
      </w:hyperlink>
    </w:p>
    <w:p w:rsidR="00CD63ED" w:rsidRPr="001D0778" w:rsidRDefault="00BB1C7D" w:rsidP="00915517">
      <w:pPr>
        <w:pStyle w:val="13"/>
        <w:rPr>
          <w:rFonts w:eastAsia="Times New Roman"/>
          <w:noProof/>
          <w:color w:val="auto"/>
          <w:sz w:val="24"/>
          <w:szCs w:val="24"/>
        </w:rPr>
      </w:pPr>
      <w:hyperlink w:anchor="_Toc14346280" w:history="1">
        <w:r w:rsidR="00CD63ED" w:rsidRPr="001D0778">
          <w:rPr>
            <w:rStyle w:val="aa"/>
            <w:rFonts w:eastAsia="Times New Roman"/>
            <w:noProof/>
            <w:sz w:val="24"/>
            <w:szCs w:val="24"/>
          </w:rPr>
          <w:t>9.</w:t>
        </w:r>
        <w:r w:rsidR="00CD63ED" w:rsidRPr="008E7865">
          <w:rPr>
            <w:rFonts w:eastAsia="Times New Roman"/>
            <w:noProof/>
            <w:color w:val="auto"/>
            <w:sz w:val="24"/>
            <w:szCs w:val="24"/>
          </w:rPr>
          <w:tab/>
        </w:r>
        <w:r w:rsidR="00CD63ED" w:rsidRPr="001D0778">
          <w:rPr>
            <w:rStyle w:val="aa"/>
            <w:noProof/>
            <w:sz w:val="24"/>
            <w:szCs w:val="24"/>
          </w:rPr>
          <w:t>Перечисление средств на Лицевой счет</w:t>
        </w:r>
        <w:r w:rsidR="00CD63ED" w:rsidRPr="008E7865">
          <w:rPr>
            <w:noProof/>
            <w:webHidden/>
            <w:sz w:val="24"/>
            <w:szCs w:val="24"/>
          </w:rPr>
          <w:tab/>
        </w:r>
        <w:r w:rsidR="00CD63ED">
          <w:rPr>
            <w:noProof/>
            <w:webHidden/>
            <w:sz w:val="24"/>
            <w:szCs w:val="24"/>
          </w:rPr>
          <w:t>20</w:t>
        </w:r>
      </w:hyperlink>
    </w:p>
    <w:p w:rsidR="00CD63ED" w:rsidRPr="001D0778" w:rsidRDefault="00BB1C7D" w:rsidP="00915517">
      <w:pPr>
        <w:pStyle w:val="13"/>
        <w:rPr>
          <w:rFonts w:eastAsia="Times New Roman"/>
          <w:noProof/>
          <w:color w:val="auto"/>
          <w:sz w:val="24"/>
          <w:szCs w:val="24"/>
        </w:rPr>
      </w:pPr>
      <w:hyperlink w:anchor="_Toc14346281" w:history="1">
        <w:r w:rsidR="00CD63ED" w:rsidRPr="001D0778">
          <w:rPr>
            <w:rStyle w:val="aa"/>
            <w:rFonts w:eastAsia="Times New Roman"/>
            <w:noProof/>
            <w:sz w:val="24"/>
            <w:szCs w:val="24"/>
          </w:rPr>
          <w:t>10.</w:t>
        </w:r>
        <w:r w:rsidR="00CD63ED" w:rsidRPr="008E7865">
          <w:rPr>
            <w:rFonts w:eastAsia="Times New Roman"/>
            <w:noProof/>
            <w:color w:val="auto"/>
            <w:sz w:val="24"/>
            <w:szCs w:val="24"/>
          </w:rPr>
          <w:tab/>
        </w:r>
        <w:r w:rsidR="00CD63ED" w:rsidRPr="001D0778">
          <w:rPr>
            <w:rStyle w:val="aa"/>
            <w:noProof/>
            <w:sz w:val="24"/>
            <w:szCs w:val="24"/>
          </w:rPr>
          <w:t>Перераспределение активов</w:t>
        </w:r>
        <w:r w:rsidR="00CD63ED" w:rsidRPr="008E7865">
          <w:rPr>
            <w:noProof/>
            <w:webHidden/>
            <w:sz w:val="24"/>
            <w:szCs w:val="24"/>
          </w:rPr>
          <w:tab/>
        </w:r>
        <w:r w:rsidR="00CD63ED">
          <w:rPr>
            <w:noProof/>
            <w:webHidden/>
            <w:sz w:val="24"/>
            <w:szCs w:val="24"/>
          </w:rPr>
          <w:t>22</w:t>
        </w:r>
      </w:hyperlink>
    </w:p>
    <w:p w:rsidR="00CD63ED" w:rsidRPr="001D0778" w:rsidRDefault="00BB1C7D" w:rsidP="00915517">
      <w:pPr>
        <w:pStyle w:val="13"/>
        <w:rPr>
          <w:rFonts w:eastAsia="Times New Roman"/>
          <w:noProof/>
          <w:color w:val="auto"/>
          <w:sz w:val="24"/>
          <w:szCs w:val="24"/>
        </w:rPr>
      </w:pPr>
      <w:hyperlink w:anchor="_Toc14346282" w:history="1">
        <w:r w:rsidR="00CD63ED" w:rsidRPr="001D0778">
          <w:rPr>
            <w:rStyle w:val="aa"/>
            <w:rFonts w:eastAsia="Times New Roman"/>
            <w:noProof/>
            <w:sz w:val="24"/>
            <w:szCs w:val="24"/>
          </w:rPr>
          <w:t>11.</w:t>
        </w:r>
        <w:r w:rsidR="00CD63ED" w:rsidRPr="008E7865">
          <w:rPr>
            <w:rFonts w:eastAsia="Times New Roman"/>
            <w:noProof/>
            <w:color w:val="auto"/>
            <w:sz w:val="24"/>
            <w:szCs w:val="24"/>
          </w:rPr>
          <w:tab/>
        </w:r>
        <w:r w:rsidR="00CD63ED" w:rsidRPr="001D0778">
          <w:rPr>
            <w:rStyle w:val="aa"/>
            <w:noProof/>
            <w:sz w:val="24"/>
            <w:szCs w:val="24"/>
          </w:rPr>
          <w:t>Вывод денежных средств с Лицевого счета</w:t>
        </w:r>
        <w:r w:rsidR="00CD63ED" w:rsidRPr="008E7865">
          <w:rPr>
            <w:noProof/>
            <w:webHidden/>
            <w:sz w:val="24"/>
            <w:szCs w:val="24"/>
          </w:rPr>
          <w:tab/>
        </w:r>
        <w:r w:rsidR="00CD63ED">
          <w:rPr>
            <w:noProof/>
            <w:webHidden/>
            <w:sz w:val="24"/>
            <w:szCs w:val="24"/>
          </w:rPr>
          <w:t>24</w:t>
        </w:r>
      </w:hyperlink>
    </w:p>
    <w:p w:rsidR="00CD63ED" w:rsidRPr="001D0778" w:rsidRDefault="00BB1C7D" w:rsidP="00915517">
      <w:pPr>
        <w:pStyle w:val="13"/>
        <w:rPr>
          <w:rFonts w:eastAsia="Times New Roman"/>
          <w:noProof/>
          <w:color w:val="auto"/>
          <w:sz w:val="24"/>
          <w:szCs w:val="24"/>
        </w:rPr>
      </w:pPr>
      <w:hyperlink w:anchor="_Toc14346283" w:history="1">
        <w:r w:rsidR="00CD63ED" w:rsidRPr="001D0778">
          <w:rPr>
            <w:rStyle w:val="aa"/>
            <w:rFonts w:eastAsia="Times New Roman"/>
            <w:noProof/>
            <w:sz w:val="24"/>
            <w:szCs w:val="24"/>
          </w:rPr>
          <w:t>12.</w:t>
        </w:r>
        <w:r w:rsidR="00CD63ED" w:rsidRPr="008E7865">
          <w:rPr>
            <w:rFonts w:eastAsia="Times New Roman"/>
            <w:noProof/>
            <w:color w:val="auto"/>
            <w:sz w:val="24"/>
            <w:szCs w:val="24"/>
          </w:rPr>
          <w:tab/>
        </w:r>
        <w:r w:rsidR="00CD63ED" w:rsidRPr="001D0778">
          <w:rPr>
            <w:rStyle w:val="aa"/>
            <w:noProof/>
            <w:sz w:val="24"/>
            <w:szCs w:val="24"/>
          </w:rPr>
          <w:t>Поручение на сделку</w:t>
        </w:r>
        <w:r w:rsidR="00CD63ED" w:rsidRPr="008E7865">
          <w:rPr>
            <w:noProof/>
            <w:webHidden/>
            <w:sz w:val="24"/>
            <w:szCs w:val="24"/>
          </w:rPr>
          <w:tab/>
        </w:r>
        <w:r w:rsidR="00CD63ED">
          <w:rPr>
            <w:noProof/>
            <w:webHidden/>
            <w:sz w:val="24"/>
            <w:szCs w:val="24"/>
          </w:rPr>
          <w:t>24</w:t>
        </w:r>
      </w:hyperlink>
    </w:p>
    <w:p w:rsidR="00CD63ED" w:rsidRPr="001D0778" w:rsidRDefault="00BB1C7D" w:rsidP="00915517">
      <w:pPr>
        <w:pStyle w:val="13"/>
        <w:rPr>
          <w:rFonts w:eastAsia="Times New Roman"/>
          <w:noProof/>
          <w:color w:val="auto"/>
          <w:sz w:val="24"/>
          <w:szCs w:val="24"/>
        </w:rPr>
      </w:pPr>
      <w:hyperlink w:anchor="_Toc14346284" w:history="1">
        <w:r w:rsidR="00CD63ED" w:rsidRPr="001D0778">
          <w:rPr>
            <w:rStyle w:val="aa"/>
            <w:rFonts w:eastAsia="Times New Roman"/>
            <w:noProof/>
            <w:sz w:val="24"/>
            <w:szCs w:val="24"/>
          </w:rPr>
          <w:t>13.</w:t>
        </w:r>
        <w:r w:rsidR="00CD63ED" w:rsidRPr="008E7865">
          <w:rPr>
            <w:rFonts w:eastAsia="Times New Roman"/>
            <w:noProof/>
            <w:color w:val="auto"/>
            <w:sz w:val="24"/>
            <w:szCs w:val="24"/>
          </w:rPr>
          <w:tab/>
        </w:r>
        <w:r w:rsidR="00CD63ED" w:rsidRPr="001D0778">
          <w:rPr>
            <w:rStyle w:val="aa"/>
            <w:noProof/>
            <w:sz w:val="24"/>
            <w:szCs w:val="24"/>
          </w:rPr>
          <w:t>Порядок подачи и отмены Поручения на сделку</w:t>
        </w:r>
        <w:r w:rsidR="00CD63ED" w:rsidRPr="008E7865">
          <w:rPr>
            <w:noProof/>
            <w:webHidden/>
            <w:sz w:val="24"/>
            <w:szCs w:val="24"/>
          </w:rPr>
          <w:tab/>
        </w:r>
        <w:r w:rsidR="00CD63ED">
          <w:rPr>
            <w:noProof/>
            <w:webHidden/>
            <w:sz w:val="24"/>
            <w:szCs w:val="24"/>
          </w:rPr>
          <w:t>26</w:t>
        </w:r>
      </w:hyperlink>
    </w:p>
    <w:p w:rsidR="00CD63ED" w:rsidRPr="001D0778" w:rsidRDefault="00BB1C7D" w:rsidP="00915517">
      <w:pPr>
        <w:pStyle w:val="13"/>
        <w:rPr>
          <w:rFonts w:eastAsia="Times New Roman"/>
          <w:noProof/>
          <w:color w:val="auto"/>
          <w:sz w:val="24"/>
          <w:szCs w:val="24"/>
        </w:rPr>
      </w:pPr>
      <w:hyperlink w:anchor="_Toc14346285" w:history="1">
        <w:r w:rsidR="00CD63ED" w:rsidRPr="001D0778">
          <w:rPr>
            <w:rStyle w:val="aa"/>
            <w:rFonts w:eastAsia="Times New Roman"/>
            <w:noProof/>
            <w:sz w:val="24"/>
            <w:szCs w:val="24"/>
          </w:rPr>
          <w:t>14.</w:t>
        </w:r>
        <w:r w:rsidR="00CD63ED" w:rsidRPr="008E7865">
          <w:rPr>
            <w:rFonts w:eastAsia="Times New Roman"/>
            <w:noProof/>
            <w:color w:val="auto"/>
            <w:sz w:val="24"/>
            <w:szCs w:val="24"/>
          </w:rPr>
          <w:tab/>
        </w:r>
        <w:r w:rsidR="00CD63ED" w:rsidRPr="001D0778">
          <w:rPr>
            <w:rStyle w:val="aa"/>
            <w:noProof/>
            <w:sz w:val="24"/>
            <w:szCs w:val="24"/>
          </w:rPr>
          <w:t>Заключение сделок и их подтверждение Клиенту</w:t>
        </w:r>
        <w:r w:rsidR="00CD63ED" w:rsidRPr="008E7865">
          <w:rPr>
            <w:noProof/>
            <w:webHidden/>
            <w:sz w:val="24"/>
            <w:szCs w:val="24"/>
          </w:rPr>
          <w:tab/>
        </w:r>
        <w:r w:rsidR="00CD63ED" w:rsidRPr="001D0778">
          <w:rPr>
            <w:noProof/>
            <w:webHidden/>
            <w:sz w:val="24"/>
            <w:szCs w:val="24"/>
          </w:rPr>
          <w:t>2</w:t>
        </w:r>
        <w:r w:rsidR="00CD63ED">
          <w:rPr>
            <w:noProof/>
            <w:webHidden/>
            <w:sz w:val="24"/>
            <w:szCs w:val="24"/>
          </w:rPr>
          <w:t>9</w:t>
        </w:r>
      </w:hyperlink>
    </w:p>
    <w:p w:rsidR="00CD63ED" w:rsidRPr="001D0778" w:rsidRDefault="00BB1C7D" w:rsidP="00915517">
      <w:pPr>
        <w:pStyle w:val="13"/>
        <w:rPr>
          <w:rFonts w:eastAsia="Times New Roman"/>
          <w:noProof/>
          <w:color w:val="auto"/>
          <w:sz w:val="24"/>
          <w:szCs w:val="24"/>
        </w:rPr>
      </w:pPr>
      <w:hyperlink w:anchor="_Toc14346286" w:history="1">
        <w:r w:rsidR="00CD63ED" w:rsidRPr="001D0778">
          <w:rPr>
            <w:rStyle w:val="aa"/>
            <w:rFonts w:eastAsia="Times New Roman"/>
            <w:noProof/>
            <w:sz w:val="24"/>
            <w:szCs w:val="24"/>
          </w:rPr>
          <w:t>15.</w:t>
        </w:r>
        <w:r w:rsidR="00CD63ED" w:rsidRPr="008E7865">
          <w:rPr>
            <w:rFonts w:eastAsia="Times New Roman"/>
            <w:noProof/>
            <w:color w:val="auto"/>
            <w:sz w:val="24"/>
            <w:szCs w:val="24"/>
          </w:rPr>
          <w:tab/>
        </w:r>
        <w:r w:rsidR="00CD63ED" w:rsidRPr="001D0778">
          <w:rPr>
            <w:rStyle w:val="aa"/>
            <w:noProof/>
            <w:sz w:val="24"/>
            <w:szCs w:val="24"/>
          </w:rPr>
          <w:t>Проведение расчетов по заключенным сделкам</w:t>
        </w:r>
        <w:r w:rsidR="00CD63ED" w:rsidRPr="008E7865">
          <w:rPr>
            <w:noProof/>
            <w:webHidden/>
            <w:sz w:val="24"/>
            <w:szCs w:val="24"/>
          </w:rPr>
          <w:tab/>
        </w:r>
        <w:r w:rsidR="00CD63ED">
          <w:rPr>
            <w:noProof/>
            <w:webHidden/>
            <w:sz w:val="24"/>
            <w:szCs w:val="24"/>
          </w:rPr>
          <w:t>30</w:t>
        </w:r>
      </w:hyperlink>
    </w:p>
    <w:p w:rsidR="00CD63ED" w:rsidRPr="001D0778" w:rsidRDefault="00BB1C7D" w:rsidP="00915517">
      <w:pPr>
        <w:pStyle w:val="13"/>
        <w:rPr>
          <w:rFonts w:eastAsia="Times New Roman"/>
          <w:noProof/>
          <w:color w:val="auto"/>
          <w:sz w:val="24"/>
          <w:szCs w:val="24"/>
        </w:rPr>
      </w:pPr>
      <w:hyperlink w:anchor="_Toc14346287" w:history="1">
        <w:r w:rsidR="00CD63ED" w:rsidRPr="001D0778">
          <w:rPr>
            <w:rStyle w:val="aa"/>
            <w:rFonts w:eastAsia="Times New Roman"/>
            <w:noProof/>
            <w:sz w:val="24"/>
            <w:szCs w:val="24"/>
          </w:rPr>
          <w:t>16.</w:t>
        </w:r>
        <w:r w:rsidR="00CD63ED" w:rsidRPr="008E7865">
          <w:rPr>
            <w:rFonts w:eastAsia="Times New Roman"/>
            <w:noProof/>
            <w:color w:val="auto"/>
            <w:sz w:val="24"/>
            <w:szCs w:val="24"/>
          </w:rPr>
          <w:tab/>
        </w:r>
        <w:r w:rsidR="00CD63ED" w:rsidRPr="001D0778">
          <w:rPr>
            <w:rStyle w:val="aa"/>
            <w:noProof/>
            <w:sz w:val="24"/>
            <w:szCs w:val="24"/>
          </w:rPr>
          <w:t>Особенности обслуживания на Рынке Т+ ТС ПАО Московская Биржа (фондовый рынок)</w:t>
        </w:r>
      </w:hyperlink>
      <w:r w:rsidR="00CD63ED">
        <w:rPr>
          <w:noProof/>
          <w:sz w:val="24"/>
          <w:szCs w:val="24"/>
        </w:rPr>
        <w:t xml:space="preserve">  31</w:t>
      </w:r>
    </w:p>
    <w:p w:rsidR="00CD63ED" w:rsidRPr="001D0778" w:rsidRDefault="00BB1C7D" w:rsidP="00915517">
      <w:pPr>
        <w:pStyle w:val="13"/>
        <w:rPr>
          <w:rFonts w:eastAsia="Times New Roman"/>
          <w:noProof/>
          <w:color w:val="auto"/>
          <w:sz w:val="24"/>
          <w:szCs w:val="24"/>
        </w:rPr>
      </w:pPr>
      <w:hyperlink w:anchor="_Toc14346288" w:history="1">
        <w:r w:rsidR="00CD63ED" w:rsidRPr="001D0778">
          <w:rPr>
            <w:rStyle w:val="aa"/>
            <w:rFonts w:eastAsia="Times New Roman"/>
            <w:noProof/>
            <w:sz w:val="24"/>
            <w:szCs w:val="24"/>
          </w:rPr>
          <w:t>17.</w:t>
        </w:r>
        <w:r w:rsidR="00CD63ED" w:rsidRPr="008E7865">
          <w:rPr>
            <w:rFonts w:eastAsia="Times New Roman"/>
            <w:noProof/>
            <w:color w:val="auto"/>
            <w:sz w:val="24"/>
            <w:szCs w:val="24"/>
          </w:rPr>
          <w:tab/>
        </w:r>
        <w:r w:rsidR="00CD63ED" w:rsidRPr="001D0778">
          <w:rPr>
            <w:rStyle w:val="aa"/>
            <w:noProof/>
            <w:sz w:val="24"/>
            <w:szCs w:val="24"/>
          </w:rPr>
          <w:t>Вознаграждение Банка и оплата расходов</w:t>
        </w:r>
        <w:r w:rsidR="00CD63ED" w:rsidRPr="008E7865">
          <w:rPr>
            <w:noProof/>
            <w:webHidden/>
            <w:sz w:val="24"/>
            <w:szCs w:val="24"/>
          </w:rPr>
          <w:tab/>
        </w:r>
        <w:r w:rsidR="00CD63ED">
          <w:rPr>
            <w:noProof/>
            <w:webHidden/>
            <w:sz w:val="24"/>
            <w:szCs w:val="24"/>
          </w:rPr>
          <w:t>31</w:t>
        </w:r>
      </w:hyperlink>
    </w:p>
    <w:p w:rsidR="00CD63ED" w:rsidRPr="001D0778" w:rsidRDefault="00BB1C7D" w:rsidP="00915517">
      <w:pPr>
        <w:pStyle w:val="13"/>
        <w:rPr>
          <w:rFonts w:eastAsia="Times New Roman"/>
          <w:noProof/>
          <w:color w:val="auto"/>
          <w:sz w:val="24"/>
          <w:szCs w:val="24"/>
        </w:rPr>
      </w:pPr>
      <w:hyperlink w:anchor="_Toc14346289" w:history="1">
        <w:r w:rsidR="00CD63ED" w:rsidRPr="001D0778">
          <w:rPr>
            <w:rStyle w:val="aa"/>
            <w:rFonts w:eastAsia="Times New Roman"/>
            <w:noProof/>
            <w:sz w:val="24"/>
            <w:szCs w:val="24"/>
          </w:rPr>
          <w:t>18.</w:t>
        </w:r>
        <w:r w:rsidR="00CD63ED" w:rsidRPr="008E7865">
          <w:rPr>
            <w:rFonts w:eastAsia="Times New Roman"/>
            <w:noProof/>
            <w:color w:val="auto"/>
            <w:sz w:val="24"/>
            <w:szCs w:val="24"/>
          </w:rPr>
          <w:tab/>
        </w:r>
        <w:r w:rsidR="00CD63ED" w:rsidRPr="001D0778">
          <w:rPr>
            <w:rStyle w:val="aa"/>
            <w:noProof/>
            <w:sz w:val="24"/>
            <w:szCs w:val="24"/>
          </w:rPr>
          <w:t>Отчетность Банка</w:t>
        </w:r>
        <w:r w:rsidR="00CD63ED" w:rsidRPr="008E7865">
          <w:rPr>
            <w:noProof/>
            <w:webHidden/>
            <w:sz w:val="24"/>
            <w:szCs w:val="24"/>
          </w:rPr>
          <w:tab/>
        </w:r>
        <w:r w:rsidR="00CD63ED">
          <w:rPr>
            <w:noProof/>
            <w:webHidden/>
            <w:sz w:val="24"/>
            <w:szCs w:val="24"/>
          </w:rPr>
          <w:t>33</w:t>
        </w:r>
      </w:hyperlink>
    </w:p>
    <w:p w:rsidR="00CD63ED" w:rsidRPr="001D0778" w:rsidRDefault="00BB1C7D" w:rsidP="00915517">
      <w:pPr>
        <w:pStyle w:val="13"/>
        <w:rPr>
          <w:rFonts w:eastAsia="Times New Roman"/>
          <w:noProof/>
          <w:color w:val="auto"/>
          <w:sz w:val="24"/>
          <w:szCs w:val="24"/>
        </w:rPr>
      </w:pPr>
      <w:hyperlink w:anchor="_Toc14346291" w:history="1">
        <w:r w:rsidR="00CD63ED" w:rsidRPr="001D0778">
          <w:rPr>
            <w:rStyle w:val="aa"/>
            <w:noProof/>
            <w:sz w:val="24"/>
            <w:szCs w:val="24"/>
          </w:rPr>
          <w:t xml:space="preserve">19. </w:t>
        </w:r>
        <w:r w:rsidR="00CD63ED" w:rsidRPr="001D0778">
          <w:rPr>
            <w:rStyle w:val="aa"/>
            <w:noProof/>
            <w:sz w:val="24"/>
            <w:szCs w:val="24"/>
            <w:lang w:val="en-US"/>
          </w:rPr>
          <w:t xml:space="preserve"> </w:t>
        </w:r>
        <w:r w:rsidR="00CD63ED" w:rsidRPr="001D0778">
          <w:rPr>
            <w:rStyle w:val="aa"/>
            <w:noProof/>
            <w:sz w:val="24"/>
            <w:szCs w:val="24"/>
          </w:rPr>
          <w:t>Налогообложение</w:t>
        </w:r>
        <w:r w:rsidR="00CD63ED" w:rsidRPr="008E7865">
          <w:rPr>
            <w:noProof/>
            <w:webHidden/>
            <w:sz w:val="24"/>
            <w:szCs w:val="24"/>
          </w:rPr>
          <w:tab/>
        </w:r>
        <w:r w:rsidR="00CD63ED">
          <w:rPr>
            <w:noProof/>
            <w:webHidden/>
            <w:sz w:val="24"/>
            <w:szCs w:val="24"/>
          </w:rPr>
          <w:t>35</w:t>
        </w:r>
      </w:hyperlink>
    </w:p>
    <w:p w:rsidR="00CD63ED" w:rsidRPr="001D0778" w:rsidRDefault="00BB1C7D" w:rsidP="00915517">
      <w:pPr>
        <w:pStyle w:val="13"/>
        <w:rPr>
          <w:rFonts w:eastAsia="Times New Roman"/>
          <w:noProof/>
          <w:color w:val="auto"/>
          <w:sz w:val="24"/>
          <w:szCs w:val="24"/>
        </w:rPr>
      </w:pPr>
      <w:hyperlink w:anchor="_Toc14346292" w:history="1">
        <w:r w:rsidR="00CD63ED" w:rsidRPr="001D0778">
          <w:rPr>
            <w:rStyle w:val="aa"/>
            <w:rFonts w:eastAsia="Times New Roman"/>
            <w:noProof/>
            <w:sz w:val="24"/>
            <w:szCs w:val="24"/>
          </w:rPr>
          <w:t>20.</w:t>
        </w:r>
        <w:r w:rsidR="00CD63ED" w:rsidRPr="008E7865">
          <w:rPr>
            <w:rFonts w:eastAsia="Times New Roman"/>
            <w:noProof/>
            <w:color w:val="auto"/>
            <w:sz w:val="24"/>
            <w:szCs w:val="24"/>
          </w:rPr>
          <w:tab/>
        </w:r>
        <w:r w:rsidR="00CD63ED" w:rsidRPr="001D0778">
          <w:rPr>
            <w:rStyle w:val="aa"/>
            <w:noProof/>
            <w:sz w:val="24"/>
            <w:szCs w:val="24"/>
          </w:rPr>
          <w:t>Ответственность Сторон</w:t>
        </w:r>
        <w:r w:rsidR="00CD63ED" w:rsidRPr="008E7865">
          <w:rPr>
            <w:noProof/>
            <w:webHidden/>
            <w:sz w:val="24"/>
            <w:szCs w:val="24"/>
          </w:rPr>
          <w:tab/>
        </w:r>
        <w:r w:rsidR="00CD63ED">
          <w:rPr>
            <w:noProof/>
            <w:webHidden/>
            <w:sz w:val="24"/>
            <w:szCs w:val="24"/>
          </w:rPr>
          <w:t>36</w:t>
        </w:r>
      </w:hyperlink>
    </w:p>
    <w:p w:rsidR="00CD63ED" w:rsidRPr="001D0778" w:rsidRDefault="00BB1C7D" w:rsidP="00915517">
      <w:pPr>
        <w:pStyle w:val="13"/>
        <w:rPr>
          <w:rFonts w:eastAsia="Times New Roman"/>
          <w:noProof/>
          <w:color w:val="auto"/>
          <w:sz w:val="24"/>
          <w:szCs w:val="24"/>
        </w:rPr>
      </w:pPr>
      <w:hyperlink w:anchor="_Toc14346293" w:history="1">
        <w:r w:rsidR="00CD63ED" w:rsidRPr="001D0778">
          <w:rPr>
            <w:rStyle w:val="aa"/>
            <w:rFonts w:eastAsia="Times New Roman"/>
            <w:noProof/>
            <w:sz w:val="24"/>
            <w:szCs w:val="24"/>
          </w:rPr>
          <w:t>21.</w:t>
        </w:r>
        <w:r w:rsidR="00CD63ED" w:rsidRPr="008E7865">
          <w:rPr>
            <w:rFonts w:eastAsia="Times New Roman"/>
            <w:noProof/>
            <w:color w:val="auto"/>
            <w:sz w:val="24"/>
            <w:szCs w:val="24"/>
          </w:rPr>
          <w:tab/>
        </w:r>
        <w:r w:rsidR="00CD63ED" w:rsidRPr="001D0778">
          <w:rPr>
            <w:rStyle w:val="aa"/>
            <w:noProof/>
            <w:sz w:val="24"/>
            <w:szCs w:val="24"/>
          </w:rPr>
          <w:t>Обстоятельства непреодолимой силы</w:t>
        </w:r>
        <w:r w:rsidR="00CD63ED" w:rsidRPr="008E7865">
          <w:rPr>
            <w:noProof/>
            <w:webHidden/>
            <w:sz w:val="24"/>
            <w:szCs w:val="24"/>
          </w:rPr>
          <w:tab/>
        </w:r>
        <w:r w:rsidR="00CD63ED">
          <w:rPr>
            <w:noProof/>
            <w:webHidden/>
            <w:sz w:val="24"/>
            <w:szCs w:val="24"/>
          </w:rPr>
          <w:t>38</w:t>
        </w:r>
      </w:hyperlink>
    </w:p>
    <w:p w:rsidR="00CD63ED" w:rsidRPr="001D0778" w:rsidRDefault="00BB1C7D" w:rsidP="00915517">
      <w:pPr>
        <w:pStyle w:val="13"/>
        <w:rPr>
          <w:rFonts w:eastAsia="Times New Roman"/>
          <w:noProof/>
          <w:color w:val="auto"/>
          <w:sz w:val="24"/>
          <w:szCs w:val="24"/>
        </w:rPr>
      </w:pPr>
      <w:hyperlink w:anchor="_Toc14346294" w:history="1">
        <w:r w:rsidR="00CD63ED" w:rsidRPr="001D0778">
          <w:rPr>
            <w:rStyle w:val="aa"/>
            <w:rFonts w:eastAsia="Times New Roman"/>
            <w:noProof/>
            <w:sz w:val="24"/>
            <w:szCs w:val="24"/>
          </w:rPr>
          <w:t>22.</w:t>
        </w:r>
        <w:r w:rsidR="00CD63ED" w:rsidRPr="008E7865">
          <w:rPr>
            <w:rFonts w:eastAsia="Times New Roman"/>
            <w:noProof/>
            <w:color w:val="auto"/>
            <w:sz w:val="24"/>
            <w:szCs w:val="24"/>
          </w:rPr>
          <w:tab/>
        </w:r>
        <w:r w:rsidR="00CD63ED" w:rsidRPr="001D0778">
          <w:rPr>
            <w:rStyle w:val="aa"/>
            <w:noProof/>
            <w:sz w:val="24"/>
            <w:szCs w:val="24"/>
          </w:rPr>
          <w:t>Порядок разрешения споров</w:t>
        </w:r>
        <w:r w:rsidR="00CD63ED" w:rsidRPr="008E7865">
          <w:rPr>
            <w:noProof/>
            <w:webHidden/>
            <w:sz w:val="24"/>
            <w:szCs w:val="24"/>
          </w:rPr>
          <w:tab/>
        </w:r>
        <w:r w:rsidR="00CD63ED">
          <w:rPr>
            <w:noProof/>
            <w:webHidden/>
            <w:sz w:val="24"/>
            <w:szCs w:val="24"/>
          </w:rPr>
          <w:t>39</w:t>
        </w:r>
      </w:hyperlink>
    </w:p>
    <w:p w:rsidR="00CD63ED" w:rsidRPr="001D0778" w:rsidRDefault="00BB1C7D" w:rsidP="00915517">
      <w:pPr>
        <w:pStyle w:val="13"/>
        <w:rPr>
          <w:rFonts w:eastAsia="Times New Roman"/>
          <w:noProof/>
          <w:color w:val="auto"/>
          <w:sz w:val="24"/>
          <w:szCs w:val="24"/>
        </w:rPr>
      </w:pPr>
      <w:hyperlink w:anchor="_Toc14346295" w:history="1">
        <w:r w:rsidR="00CD63ED" w:rsidRPr="001D0778">
          <w:rPr>
            <w:rStyle w:val="aa"/>
            <w:rFonts w:eastAsia="Times New Roman"/>
            <w:noProof/>
            <w:sz w:val="24"/>
            <w:szCs w:val="24"/>
          </w:rPr>
          <w:t>23.</w:t>
        </w:r>
        <w:r w:rsidR="00CD63ED" w:rsidRPr="008E7865">
          <w:rPr>
            <w:rFonts w:eastAsia="Times New Roman"/>
            <w:noProof/>
            <w:color w:val="auto"/>
            <w:sz w:val="24"/>
            <w:szCs w:val="24"/>
          </w:rPr>
          <w:tab/>
        </w:r>
        <w:r w:rsidR="00CD63ED" w:rsidRPr="001D0778">
          <w:rPr>
            <w:rStyle w:val="aa"/>
            <w:noProof/>
            <w:sz w:val="24"/>
            <w:szCs w:val="24"/>
          </w:rPr>
          <w:t>Порядок внесения изменений в Договор</w:t>
        </w:r>
        <w:r w:rsidR="00CD63ED" w:rsidRPr="008E7865">
          <w:rPr>
            <w:noProof/>
            <w:webHidden/>
            <w:sz w:val="24"/>
            <w:szCs w:val="24"/>
          </w:rPr>
          <w:tab/>
        </w:r>
        <w:r w:rsidR="00CD63ED">
          <w:rPr>
            <w:noProof/>
            <w:webHidden/>
            <w:sz w:val="24"/>
            <w:szCs w:val="24"/>
          </w:rPr>
          <w:t>41</w:t>
        </w:r>
      </w:hyperlink>
    </w:p>
    <w:p w:rsidR="00CD63ED" w:rsidRPr="001D0778" w:rsidRDefault="00BB1C7D" w:rsidP="00915517">
      <w:pPr>
        <w:pStyle w:val="13"/>
        <w:rPr>
          <w:rFonts w:eastAsia="Times New Roman"/>
          <w:noProof/>
          <w:color w:val="auto"/>
          <w:sz w:val="24"/>
          <w:szCs w:val="24"/>
        </w:rPr>
      </w:pPr>
      <w:hyperlink w:anchor="_Toc14346296" w:history="1">
        <w:r w:rsidR="00CD63ED" w:rsidRPr="001D0778">
          <w:rPr>
            <w:rStyle w:val="aa"/>
            <w:rFonts w:eastAsia="Times New Roman"/>
            <w:noProof/>
            <w:sz w:val="24"/>
            <w:szCs w:val="24"/>
          </w:rPr>
          <w:t>24.</w:t>
        </w:r>
        <w:r w:rsidR="00CD63ED" w:rsidRPr="008E7865">
          <w:rPr>
            <w:rFonts w:eastAsia="Times New Roman"/>
            <w:noProof/>
            <w:color w:val="auto"/>
            <w:sz w:val="24"/>
            <w:szCs w:val="24"/>
          </w:rPr>
          <w:tab/>
        </w:r>
        <w:r w:rsidR="00CD63ED" w:rsidRPr="001D0778">
          <w:rPr>
            <w:rStyle w:val="aa"/>
            <w:noProof/>
            <w:sz w:val="24"/>
            <w:szCs w:val="24"/>
          </w:rPr>
          <w:t>Расторжение Договора</w:t>
        </w:r>
        <w:r w:rsidR="00CD63ED" w:rsidRPr="008E7865">
          <w:rPr>
            <w:noProof/>
            <w:webHidden/>
            <w:sz w:val="24"/>
            <w:szCs w:val="24"/>
          </w:rPr>
          <w:tab/>
        </w:r>
        <w:r w:rsidR="00CD63ED">
          <w:rPr>
            <w:noProof/>
            <w:webHidden/>
            <w:sz w:val="24"/>
            <w:szCs w:val="24"/>
          </w:rPr>
          <w:t>41</w:t>
        </w:r>
      </w:hyperlink>
    </w:p>
    <w:p w:rsidR="00CD63ED" w:rsidRPr="001D0778" w:rsidRDefault="00CD63ED" w:rsidP="00915517">
      <w:pPr>
        <w:pStyle w:val="13"/>
        <w:rPr>
          <w:sz w:val="24"/>
          <w:szCs w:val="24"/>
        </w:rPr>
      </w:pPr>
      <w:r w:rsidRPr="001D0778">
        <w:fldChar w:fldCharType="end"/>
      </w:r>
      <w:r w:rsidRPr="001D0778">
        <w:rPr>
          <w:sz w:val="24"/>
          <w:szCs w:val="24"/>
        </w:rPr>
        <w:t>Приложение № 1. Заявление об акцепте «Условий предоставления АКБ «Трансстройбанк» (АО) брокерских услуг с открытием и ведением индивидуального инвестиционного счета»…………………………</w:t>
      </w:r>
      <w:r>
        <w:rPr>
          <w:sz w:val="24"/>
          <w:szCs w:val="24"/>
        </w:rPr>
        <w:t>.</w:t>
      </w:r>
      <w:r w:rsidRPr="001D0778">
        <w:rPr>
          <w:sz w:val="24"/>
          <w:szCs w:val="24"/>
        </w:rPr>
        <w:t>……………………………….…………………………………..</w:t>
      </w:r>
      <w:r>
        <w:rPr>
          <w:sz w:val="24"/>
          <w:szCs w:val="24"/>
        </w:rPr>
        <w:t>44</w:t>
      </w:r>
    </w:p>
    <w:p w:rsidR="00CD63ED" w:rsidRPr="001D0778" w:rsidRDefault="00CD63ED" w:rsidP="00915517">
      <w:pPr>
        <w:pStyle w:val="13"/>
        <w:rPr>
          <w:sz w:val="24"/>
          <w:szCs w:val="24"/>
        </w:rPr>
      </w:pPr>
      <w:r w:rsidRPr="001D0778">
        <w:rPr>
          <w:sz w:val="24"/>
          <w:szCs w:val="24"/>
        </w:rPr>
        <w:t>Приложение № 2. Перечень документов, необходимых для присоединения к Условиям….</w:t>
      </w:r>
      <w:r>
        <w:rPr>
          <w:sz w:val="24"/>
          <w:szCs w:val="24"/>
        </w:rPr>
        <w:t>.47</w:t>
      </w:r>
    </w:p>
    <w:p w:rsidR="00CD63ED" w:rsidRPr="001D0778" w:rsidRDefault="00CD63ED" w:rsidP="00915517">
      <w:pPr>
        <w:pStyle w:val="13"/>
        <w:rPr>
          <w:sz w:val="24"/>
          <w:szCs w:val="24"/>
        </w:rPr>
      </w:pPr>
      <w:r w:rsidRPr="001D0778">
        <w:rPr>
          <w:sz w:val="24"/>
          <w:szCs w:val="24"/>
        </w:rPr>
        <w:t>Приложение № 3. Декларация о рисках</w:t>
      </w:r>
      <w:r>
        <w:rPr>
          <w:sz w:val="24"/>
          <w:szCs w:val="24"/>
        </w:rPr>
        <w:t>.</w:t>
      </w:r>
      <w:r w:rsidRPr="001D0778">
        <w:rPr>
          <w:sz w:val="24"/>
          <w:szCs w:val="24"/>
        </w:rPr>
        <w:t>………………………………………………………</w:t>
      </w:r>
      <w:r>
        <w:rPr>
          <w:sz w:val="24"/>
          <w:szCs w:val="24"/>
        </w:rPr>
        <w:t>..</w:t>
      </w:r>
      <w:r w:rsidRPr="001D0778">
        <w:rPr>
          <w:sz w:val="24"/>
          <w:szCs w:val="24"/>
        </w:rPr>
        <w:t>.</w:t>
      </w:r>
      <w:r>
        <w:rPr>
          <w:sz w:val="24"/>
          <w:szCs w:val="24"/>
        </w:rPr>
        <w:t>50</w:t>
      </w:r>
    </w:p>
    <w:p w:rsidR="00CD63ED" w:rsidRPr="001D0778" w:rsidRDefault="00CD63ED" w:rsidP="00915517">
      <w:pPr>
        <w:pStyle w:val="13"/>
        <w:rPr>
          <w:sz w:val="24"/>
          <w:szCs w:val="24"/>
        </w:rPr>
      </w:pPr>
      <w:r w:rsidRPr="001D0778">
        <w:rPr>
          <w:sz w:val="24"/>
          <w:szCs w:val="24"/>
        </w:rPr>
        <w:t>Приложение № 4. Уведомление Клиента………………………………………</w:t>
      </w:r>
      <w:r>
        <w:rPr>
          <w:sz w:val="24"/>
          <w:szCs w:val="24"/>
        </w:rPr>
        <w:t>.</w:t>
      </w:r>
      <w:r w:rsidRPr="001D0778">
        <w:rPr>
          <w:sz w:val="24"/>
          <w:szCs w:val="24"/>
        </w:rPr>
        <w:t>……………….</w:t>
      </w:r>
      <w:r>
        <w:rPr>
          <w:sz w:val="24"/>
          <w:szCs w:val="24"/>
        </w:rPr>
        <w:t>60</w:t>
      </w:r>
    </w:p>
    <w:p w:rsidR="00CD63ED" w:rsidRPr="001D0778" w:rsidRDefault="00CD63ED" w:rsidP="00915517">
      <w:pPr>
        <w:pStyle w:val="13"/>
        <w:rPr>
          <w:sz w:val="24"/>
          <w:szCs w:val="24"/>
        </w:rPr>
      </w:pPr>
      <w:r w:rsidRPr="001D0778">
        <w:rPr>
          <w:sz w:val="24"/>
          <w:szCs w:val="24"/>
        </w:rPr>
        <w:t>Приложение № 5. Образец доверенности………………………………………………………</w:t>
      </w:r>
      <w:r>
        <w:rPr>
          <w:sz w:val="24"/>
          <w:szCs w:val="24"/>
        </w:rPr>
        <w:t>.</w:t>
      </w:r>
      <w:r w:rsidRPr="001D0778">
        <w:rPr>
          <w:sz w:val="24"/>
          <w:szCs w:val="24"/>
        </w:rPr>
        <w:t>.</w:t>
      </w:r>
      <w:r>
        <w:rPr>
          <w:sz w:val="24"/>
          <w:szCs w:val="24"/>
        </w:rPr>
        <w:t>62</w:t>
      </w:r>
    </w:p>
    <w:p w:rsidR="00CD63ED" w:rsidRPr="001D0778" w:rsidRDefault="00CD63ED" w:rsidP="00915517">
      <w:pPr>
        <w:pStyle w:val="13"/>
        <w:rPr>
          <w:sz w:val="24"/>
          <w:szCs w:val="24"/>
        </w:rPr>
      </w:pPr>
      <w:r w:rsidRPr="001D0778">
        <w:rPr>
          <w:sz w:val="24"/>
          <w:szCs w:val="24"/>
        </w:rPr>
        <w:t>Приложение № 6. Поручение Клиента на совершение сделки с ценными</w:t>
      </w:r>
      <w:r>
        <w:rPr>
          <w:sz w:val="24"/>
          <w:szCs w:val="24"/>
        </w:rPr>
        <w:t xml:space="preserve"> </w:t>
      </w:r>
      <w:r w:rsidRPr="001D0778">
        <w:rPr>
          <w:sz w:val="24"/>
          <w:szCs w:val="24"/>
        </w:rPr>
        <w:t>бумагами…</w:t>
      </w:r>
      <w:r>
        <w:rPr>
          <w:sz w:val="24"/>
          <w:szCs w:val="24"/>
        </w:rPr>
        <w:t>.</w:t>
      </w:r>
      <w:r w:rsidRPr="001D0778">
        <w:rPr>
          <w:sz w:val="24"/>
          <w:szCs w:val="24"/>
        </w:rPr>
        <w:t>……..</w:t>
      </w:r>
      <w:r>
        <w:rPr>
          <w:sz w:val="24"/>
          <w:szCs w:val="24"/>
        </w:rPr>
        <w:t>64</w:t>
      </w:r>
    </w:p>
    <w:p w:rsidR="00CD63ED" w:rsidRPr="001D0778" w:rsidRDefault="00CD63ED" w:rsidP="00915517">
      <w:pPr>
        <w:pStyle w:val="13"/>
        <w:rPr>
          <w:sz w:val="24"/>
          <w:szCs w:val="24"/>
        </w:rPr>
      </w:pPr>
      <w:r w:rsidRPr="001D0778">
        <w:rPr>
          <w:sz w:val="24"/>
          <w:szCs w:val="24"/>
        </w:rPr>
        <w:t>Приложение № 7. Поручение Клиента на операции с ценными бумагами</w:t>
      </w:r>
      <w:r>
        <w:rPr>
          <w:sz w:val="24"/>
          <w:szCs w:val="24"/>
        </w:rPr>
        <w:t>..</w:t>
      </w:r>
      <w:r w:rsidRPr="001D0778">
        <w:rPr>
          <w:sz w:val="24"/>
          <w:szCs w:val="24"/>
        </w:rPr>
        <w:t>…………………..</w:t>
      </w:r>
      <w:r>
        <w:rPr>
          <w:sz w:val="24"/>
          <w:szCs w:val="24"/>
        </w:rPr>
        <w:t>66</w:t>
      </w:r>
    </w:p>
    <w:p w:rsidR="00CD63ED" w:rsidRPr="001D0778" w:rsidRDefault="00CD63ED" w:rsidP="00915517">
      <w:pPr>
        <w:pStyle w:val="13"/>
        <w:rPr>
          <w:sz w:val="24"/>
          <w:szCs w:val="24"/>
        </w:rPr>
      </w:pPr>
      <w:r w:rsidRPr="001D0778">
        <w:rPr>
          <w:sz w:val="24"/>
          <w:szCs w:val="24"/>
        </w:rPr>
        <w:t>Приложение № 8. Поручение Клиента на отзыв денежных средств…………………………..</w:t>
      </w:r>
      <w:r>
        <w:rPr>
          <w:sz w:val="24"/>
          <w:szCs w:val="24"/>
        </w:rPr>
        <w:t>67</w:t>
      </w:r>
    </w:p>
    <w:p w:rsidR="00CD63ED" w:rsidRPr="001D0778" w:rsidRDefault="00CD63ED" w:rsidP="00915517">
      <w:pPr>
        <w:pStyle w:val="13"/>
        <w:rPr>
          <w:sz w:val="24"/>
          <w:szCs w:val="24"/>
        </w:rPr>
      </w:pPr>
      <w:r w:rsidRPr="001D0778">
        <w:rPr>
          <w:sz w:val="24"/>
          <w:szCs w:val="24"/>
        </w:rPr>
        <w:t xml:space="preserve">Приложение </w:t>
      </w:r>
      <w:r w:rsidRPr="001D0778">
        <w:rPr>
          <w:rStyle w:val="1pt"/>
          <w:sz w:val="24"/>
          <w:szCs w:val="24"/>
        </w:rPr>
        <w:t>№ 9.</w:t>
      </w:r>
      <w:r w:rsidRPr="001D0778">
        <w:rPr>
          <w:sz w:val="24"/>
          <w:szCs w:val="24"/>
        </w:rPr>
        <w:t xml:space="preserve"> Заявление о налоговом статусе</w:t>
      </w:r>
      <w:r>
        <w:rPr>
          <w:sz w:val="24"/>
          <w:szCs w:val="24"/>
        </w:rPr>
        <w:t xml:space="preserve"> </w:t>
      </w:r>
      <w:r w:rsidRPr="001D0778">
        <w:rPr>
          <w:sz w:val="24"/>
          <w:szCs w:val="24"/>
        </w:rPr>
        <w:t>Клиента…………………………………..</w:t>
      </w:r>
      <w:r>
        <w:rPr>
          <w:sz w:val="24"/>
          <w:szCs w:val="24"/>
        </w:rPr>
        <w:t>68</w:t>
      </w:r>
    </w:p>
    <w:p w:rsidR="00CD63ED" w:rsidRPr="001D0778" w:rsidRDefault="00CD63ED" w:rsidP="00915517">
      <w:pPr>
        <w:pStyle w:val="13"/>
        <w:rPr>
          <w:sz w:val="24"/>
          <w:szCs w:val="24"/>
        </w:rPr>
      </w:pPr>
      <w:r w:rsidRPr="001D0778">
        <w:rPr>
          <w:sz w:val="24"/>
          <w:szCs w:val="24"/>
        </w:rPr>
        <w:t>Приложение № 10. Уведомление клиента о недопустимости  неправомерного использования инсайдерской информации и(или) манипулировании рынком………………………………..</w:t>
      </w:r>
      <w:r>
        <w:rPr>
          <w:sz w:val="24"/>
          <w:szCs w:val="24"/>
        </w:rPr>
        <w:t>69</w:t>
      </w:r>
    </w:p>
    <w:p w:rsidR="00CD63ED" w:rsidRDefault="00CD63ED" w:rsidP="00915517">
      <w:pPr>
        <w:pStyle w:val="13"/>
      </w:pPr>
    </w:p>
    <w:p w:rsidR="00CD63ED" w:rsidRDefault="00CD63ED" w:rsidP="00915517">
      <w:pPr>
        <w:pStyle w:val="13"/>
      </w:pPr>
      <w:r>
        <w:br w:type="page"/>
      </w:r>
    </w:p>
    <w:p w:rsidR="00CD63ED" w:rsidRPr="00947BCA" w:rsidRDefault="00CD63ED" w:rsidP="001D0778">
      <w:pPr>
        <w:pStyle w:val="15"/>
        <w:keepNext/>
        <w:keepLines/>
        <w:shd w:val="clear" w:color="auto" w:fill="auto"/>
        <w:spacing w:line="240" w:lineRule="auto"/>
        <w:contextualSpacing/>
        <w:jc w:val="center"/>
      </w:pPr>
      <w:bookmarkStart w:id="0" w:name="bookmark0"/>
      <w:bookmarkStart w:id="1" w:name="_Toc14346272"/>
      <w:r>
        <w:t xml:space="preserve">1. </w:t>
      </w:r>
      <w:r w:rsidRPr="00947BCA">
        <w:t>ОБЩИЕ ПОЛОЖЕНИЯ</w:t>
      </w:r>
      <w:bookmarkEnd w:id="0"/>
      <w:bookmarkEnd w:id="1"/>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 </w:t>
      </w:r>
      <w:r w:rsidRPr="001D0778">
        <w:rPr>
          <w:sz w:val="24"/>
          <w:szCs w:val="24"/>
        </w:rPr>
        <w:t xml:space="preserve">Условия предоставления АКБ «Трансстройбанк» (АО) брокерских услуг с открытием и ведением индивидуального инвестиционного счета (далее </w:t>
      </w:r>
      <w:r w:rsidRPr="007615E1">
        <w:rPr>
          <w:sz w:val="24"/>
          <w:szCs w:val="24"/>
        </w:rPr>
        <w:t>–</w:t>
      </w:r>
      <w:r w:rsidRPr="001D0778">
        <w:rPr>
          <w:sz w:val="24"/>
          <w:szCs w:val="24"/>
        </w:rPr>
        <w:t xml:space="preserve"> </w:t>
      </w:r>
      <w:r>
        <w:rPr>
          <w:sz w:val="24"/>
          <w:szCs w:val="24"/>
        </w:rPr>
        <w:t>«</w:t>
      </w:r>
      <w:r w:rsidRPr="001D0778">
        <w:rPr>
          <w:sz w:val="24"/>
          <w:szCs w:val="24"/>
        </w:rPr>
        <w:t>Условия</w:t>
      </w:r>
      <w:r>
        <w:rPr>
          <w:sz w:val="24"/>
          <w:szCs w:val="24"/>
        </w:rPr>
        <w:t>»</w:t>
      </w:r>
      <w:r w:rsidRPr="001D0778">
        <w:rPr>
          <w:sz w:val="24"/>
          <w:szCs w:val="24"/>
        </w:rPr>
        <w:t xml:space="preserve">) определяют порядок и условия предоставления АКБ «Трансстройбанк» (АО) (далее также </w:t>
      </w:r>
      <w:r w:rsidRPr="007615E1">
        <w:rPr>
          <w:sz w:val="24"/>
          <w:szCs w:val="24"/>
        </w:rPr>
        <w:t>–</w:t>
      </w:r>
      <w:r w:rsidRPr="001D0778">
        <w:rPr>
          <w:sz w:val="24"/>
          <w:szCs w:val="24"/>
        </w:rPr>
        <w:t xml:space="preserve"> </w:t>
      </w:r>
      <w:r>
        <w:rPr>
          <w:sz w:val="24"/>
          <w:szCs w:val="24"/>
        </w:rPr>
        <w:t>«</w:t>
      </w:r>
      <w:r w:rsidRPr="001D0778">
        <w:rPr>
          <w:sz w:val="24"/>
          <w:szCs w:val="24"/>
        </w:rPr>
        <w:t>Бан</w:t>
      </w:r>
      <w:r>
        <w:rPr>
          <w:sz w:val="24"/>
          <w:szCs w:val="24"/>
        </w:rPr>
        <w:t>»</w:t>
      </w:r>
      <w:r w:rsidRPr="001D0778">
        <w:rPr>
          <w:sz w:val="24"/>
          <w:szCs w:val="24"/>
        </w:rPr>
        <w:t xml:space="preserve">к) клиентам </w:t>
      </w:r>
      <w:r>
        <w:rPr>
          <w:sz w:val="24"/>
          <w:szCs w:val="24"/>
        </w:rPr>
        <w:t xml:space="preserve">- </w:t>
      </w:r>
      <w:r w:rsidRPr="001D0778">
        <w:rPr>
          <w:sz w:val="24"/>
          <w:szCs w:val="24"/>
        </w:rPr>
        <w:t>физическим лицам, резидентам и нерезидентам Российской Федерации брокерских услуг на рынке ценных бумаг в объеме, установленном статьей 3 Федерального закона от 22.04.1996 № 39-ФЗ «О рынке ценных бумаг», с учетом ограничений, установленных Условиями.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1.2. </w:t>
      </w:r>
      <w:r w:rsidRPr="001D0778">
        <w:rPr>
          <w:sz w:val="24"/>
          <w:szCs w:val="24"/>
        </w:rPr>
        <w:t xml:space="preserve">Условия являются стандартной формой договора присоединения, предусматривающего оказание Банком брокерских услуг в порядке, установленном в Условиях (далее </w:t>
      </w:r>
      <w:r w:rsidRPr="007615E1">
        <w:rPr>
          <w:sz w:val="24"/>
          <w:szCs w:val="24"/>
        </w:rPr>
        <w:t>–</w:t>
      </w:r>
      <w:r w:rsidRPr="001D0778">
        <w:rPr>
          <w:sz w:val="24"/>
          <w:szCs w:val="24"/>
        </w:rPr>
        <w:t xml:space="preserve"> </w:t>
      </w:r>
      <w:r>
        <w:rPr>
          <w:sz w:val="24"/>
          <w:szCs w:val="24"/>
        </w:rPr>
        <w:t>«</w:t>
      </w:r>
      <w:r w:rsidRPr="001D0778">
        <w:rPr>
          <w:sz w:val="24"/>
          <w:szCs w:val="24"/>
        </w:rPr>
        <w:t>Договор</w:t>
      </w:r>
      <w:r>
        <w:rPr>
          <w:sz w:val="24"/>
          <w:szCs w:val="24"/>
        </w:rPr>
        <w:t>»</w:t>
      </w:r>
      <w:r w:rsidRPr="001D0778">
        <w:rPr>
          <w:sz w:val="24"/>
          <w:szCs w:val="24"/>
        </w:rPr>
        <w:t>). Распространение Условий, в том числе опубликование их в сети «Интернет» на официальном сайте Банка, не является публичным предложением (офертой) Банка заключить Договор.</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 </w:t>
      </w:r>
      <w:r w:rsidRPr="001D0778">
        <w:rPr>
          <w:sz w:val="24"/>
          <w:szCs w:val="24"/>
        </w:rPr>
        <w:t>Содержание Условий раскрывается без ограничения по запросам любых заинтересованных лиц.</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 </w:t>
      </w:r>
      <w:r w:rsidRPr="001D0778">
        <w:rPr>
          <w:sz w:val="24"/>
          <w:szCs w:val="24"/>
        </w:rPr>
        <w:t>Договор заключается на условиях, предусмотренных статьей 428 Гражданского кодекса Российской Федерации для договора присоединения, путем акцепта оферты Банка о заключении Договора без каких-либо изъятий и оговорок, в порядке и на условиях, установленных настоящим документом.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 </w:t>
      </w:r>
      <w:r w:rsidRPr="001D0778">
        <w:rPr>
          <w:sz w:val="24"/>
          <w:szCs w:val="24"/>
        </w:rPr>
        <w:t xml:space="preserve">Для заключения Договора физическое лицо (далее </w:t>
      </w:r>
      <w:r w:rsidRPr="007615E1">
        <w:rPr>
          <w:sz w:val="24"/>
          <w:szCs w:val="24"/>
        </w:rPr>
        <w:t>–</w:t>
      </w:r>
      <w:r w:rsidRPr="001D0778">
        <w:rPr>
          <w:sz w:val="24"/>
          <w:szCs w:val="24"/>
        </w:rPr>
        <w:t xml:space="preserve"> </w:t>
      </w:r>
      <w:r>
        <w:rPr>
          <w:sz w:val="24"/>
          <w:szCs w:val="24"/>
        </w:rPr>
        <w:t>«</w:t>
      </w:r>
      <w:r w:rsidRPr="001D0778">
        <w:rPr>
          <w:sz w:val="24"/>
          <w:szCs w:val="24"/>
        </w:rPr>
        <w:t>Клиент</w:t>
      </w:r>
      <w:r>
        <w:rPr>
          <w:sz w:val="24"/>
          <w:szCs w:val="24"/>
        </w:rPr>
        <w:t>»</w:t>
      </w:r>
      <w:r w:rsidRPr="001D0778">
        <w:rPr>
          <w:sz w:val="24"/>
          <w:szCs w:val="24"/>
        </w:rPr>
        <w:t xml:space="preserve">) должно представить в Банк: Заявление об акцепте «Условий предоставления АКБ «Трансстройбанк» (АО) брокерских услуг с открытием и ведением индивидуального инвестиционного счета» с отметкой о наличии или отсутствии открытого индивидуального инвестиционного счета у стороннего профессионального участника рынка ценных бумаг, составленное по форме Приложения № 1 к Условиям (далее </w:t>
      </w:r>
      <w:r w:rsidRPr="007615E1">
        <w:rPr>
          <w:sz w:val="24"/>
          <w:szCs w:val="24"/>
        </w:rPr>
        <w:t>–</w:t>
      </w:r>
      <w:r w:rsidRPr="001D0778">
        <w:rPr>
          <w:sz w:val="24"/>
          <w:szCs w:val="24"/>
        </w:rPr>
        <w:t xml:space="preserve"> </w:t>
      </w:r>
      <w:r>
        <w:rPr>
          <w:sz w:val="24"/>
          <w:szCs w:val="24"/>
        </w:rPr>
        <w:t>«</w:t>
      </w:r>
      <w:r w:rsidRPr="001D0778">
        <w:rPr>
          <w:sz w:val="24"/>
          <w:szCs w:val="24"/>
        </w:rPr>
        <w:t xml:space="preserve">Заявление на брокерское </w:t>
      </w:r>
      <w:r>
        <w:rPr>
          <w:sz w:val="24"/>
          <w:szCs w:val="24"/>
        </w:rPr>
        <w:t>обслуживани</w:t>
      </w:r>
      <w:r w:rsidRPr="001D0778">
        <w:rPr>
          <w:sz w:val="24"/>
          <w:szCs w:val="24"/>
        </w:rPr>
        <w:t>е</w:t>
      </w:r>
      <w:r>
        <w:rPr>
          <w:sz w:val="24"/>
          <w:szCs w:val="24"/>
        </w:rPr>
        <w:t>»</w:t>
      </w:r>
      <w:r w:rsidRPr="001D0778">
        <w:rPr>
          <w:sz w:val="24"/>
          <w:szCs w:val="24"/>
        </w:rPr>
        <w:t>), надлежащим образом оформленные документы, перечень и требования к оформлению которых приведены в Приложении № 2 к Условиям.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переходе на обслуживание в Банк от другого профессионального участника рынка ценных бумаг Клиент в дополнение к указанным документам предоставляет подготовленные указанным профессиональным участником рынка ценных бумаг Сведения (значение термина раскрыто в разделе 2 Условий). Банк вправе запросить у Клиента, а Клиент в случае такого запроса обязан предоставить в Банк дополнительные документы, связанные с указанным переходом.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В соответствии с требованиями законодательства Российской Федерации Банк проводит анкетирование клиентов. Для заключения Договора Клиент обязан предоставить Банку сведения, необходимые для проведения процедуры идентификации Клиента, его представителей, выгодоприобретателей и бенефициарных владельцев, включая сведения об источниках происхождения и целях расходования денежных средств и иного имущества. </w:t>
      </w:r>
      <w:r w:rsidRPr="001D0778">
        <w:rPr>
          <w:sz w:val="24"/>
          <w:szCs w:val="24"/>
        </w:rPr>
        <w:lastRenderedPageBreak/>
        <w:t>Клиент обязан предоставить Банку информацию, необходимую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а также все формы и документы, необходимые для исполнения Банком Федерального закона № 340-Ф3 от 27.11.2017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Формы указанных Анкет Клиента и другие документы для заполнения предоставляются в офисе Банка по обслуживанию физических лиц.</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Клиент обязан информировать Банк обо всех изменениях в предоставленных для идентификации Клиента, его представителей, выгодоприобретателей и бенефициарных владельцев сведений в срок, не превышающий 10 (десять) рабочих дней с даты соответствующих изменений.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отказывает Клиенту в заключении Договора в случае непредставления Клиентом или его Уполномоченным представителем: (1) документов и сведений, необходимых для идентификации Клиента, его Уполномоченного представителя, выгодоприобретателя и бенефициарного владельца и (2) информации, необходимой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не заключает Договор с анонимными лицами или лицами, использующими вымышленное имя (псевдоним), а также без личного присутствия Клиента или его Уполномоченного представителя и в иных случаях, установленных Банком</w:t>
      </w:r>
      <w:r>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вправе отказать в заключении Договора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 </w:t>
      </w:r>
      <w:r w:rsidRPr="001D0778">
        <w:rPr>
          <w:sz w:val="24"/>
          <w:szCs w:val="24"/>
        </w:rPr>
        <w:t xml:space="preserve">Заявление на брокерское обслуживание, а также необходимые для заключения Договора документы предоставляются Клиентом в Банк. </w:t>
      </w:r>
      <w:r w:rsidRPr="001D0778">
        <w:rPr>
          <w:color w:val="auto"/>
          <w:spacing w:val="-1"/>
          <w:sz w:val="24"/>
          <w:szCs w:val="24"/>
        </w:rPr>
        <w:t>Информацию</w:t>
      </w:r>
      <w:r w:rsidRPr="001D0778">
        <w:rPr>
          <w:color w:val="auto"/>
          <w:spacing w:val="4"/>
          <w:sz w:val="24"/>
          <w:szCs w:val="24"/>
        </w:rPr>
        <w:t xml:space="preserve"> </w:t>
      </w:r>
      <w:r w:rsidRPr="001D0778">
        <w:rPr>
          <w:color w:val="auto"/>
          <w:sz w:val="24"/>
          <w:szCs w:val="24"/>
        </w:rPr>
        <w:t>о</w:t>
      </w:r>
      <w:r w:rsidRPr="001D0778">
        <w:rPr>
          <w:color w:val="auto"/>
          <w:spacing w:val="4"/>
          <w:sz w:val="24"/>
          <w:szCs w:val="24"/>
        </w:rPr>
        <w:t xml:space="preserve"> </w:t>
      </w:r>
      <w:r w:rsidRPr="001D0778">
        <w:rPr>
          <w:color w:val="auto"/>
          <w:sz w:val="24"/>
          <w:szCs w:val="24"/>
        </w:rPr>
        <w:t>перечне</w:t>
      </w:r>
      <w:r w:rsidRPr="001D0778">
        <w:rPr>
          <w:color w:val="auto"/>
          <w:spacing w:val="5"/>
          <w:sz w:val="24"/>
          <w:szCs w:val="24"/>
        </w:rPr>
        <w:t xml:space="preserve"> </w:t>
      </w:r>
      <w:r w:rsidRPr="001D0778">
        <w:rPr>
          <w:color w:val="auto"/>
          <w:sz w:val="24"/>
          <w:szCs w:val="24"/>
        </w:rPr>
        <w:t>подразделений Банка</w:t>
      </w:r>
      <w:r w:rsidRPr="001D0778">
        <w:rPr>
          <w:color w:val="auto"/>
          <w:spacing w:val="-1"/>
          <w:sz w:val="24"/>
          <w:szCs w:val="24"/>
        </w:rPr>
        <w:t>,</w:t>
      </w:r>
      <w:r w:rsidRPr="001D0778">
        <w:rPr>
          <w:color w:val="auto"/>
          <w:spacing w:val="4"/>
          <w:sz w:val="24"/>
          <w:szCs w:val="24"/>
        </w:rPr>
        <w:t xml:space="preserve"> </w:t>
      </w:r>
      <w:r w:rsidRPr="001D0778">
        <w:rPr>
          <w:color w:val="auto"/>
          <w:sz w:val="24"/>
          <w:szCs w:val="24"/>
        </w:rPr>
        <w:t>в</w:t>
      </w:r>
      <w:r w:rsidRPr="001D0778">
        <w:rPr>
          <w:color w:val="auto"/>
          <w:spacing w:val="4"/>
          <w:sz w:val="24"/>
          <w:szCs w:val="24"/>
        </w:rPr>
        <w:t xml:space="preserve"> </w:t>
      </w:r>
      <w:r w:rsidRPr="001D0778">
        <w:rPr>
          <w:color w:val="auto"/>
          <w:sz w:val="24"/>
          <w:szCs w:val="24"/>
        </w:rPr>
        <w:t>которых</w:t>
      </w:r>
      <w:r w:rsidRPr="001D0778">
        <w:rPr>
          <w:color w:val="auto"/>
          <w:spacing w:val="4"/>
          <w:sz w:val="24"/>
          <w:szCs w:val="24"/>
        </w:rPr>
        <w:t xml:space="preserve"> </w:t>
      </w:r>
      <w:r w:rsidRPr="001D0778">
        <w:rPr>
          <w:color w:val="auto"/>
          <w:spacing w:val="-1"/>
          <w:sz w:val="24"/>
          <w:szCs w:val="24"/>
        </w:rPr>
        <w:t>Клиент</w:t>
      </w:r>
      <w:r w:rsidRPr="001D0778">
        <w:rPr>
          <w:color w:val="auto"/>
          <w:spacing w:val="29"/>
          <w:sz w:val="24"/>
          <w:szCs w:val="24"/>
        </w:rPr>
        <w:t xml:space="preserve"> </w:t>
      </w:r>
      <w:r w:rsidRPr="001D0778">
        <w:rPr>
          <w:color w:val="auto"/>
          <w:sz w:val="24"/>
          <w:szCs w:val="24"/>
        </w:rPr>
        <w:t>может</w:t>
      </w:r>
      <w:r w:rsidRPr="001D0778">
        <w:rPr>
          <w:color w:val="auto"/>
          <w:spacing w:val="48"/>
          <w:sz w:val="24"/>
          <w:szCs w:val="24"/>
        </w:rPr>
        <w:t xml:space="preserve"> </w:t>
      </w:r>
      <w:r w:rsidRPr="001D0778">
        <w:rPr>
          <w:color w:val="auto"/>
          <w:spacing w:val="-1"/>
          <w:sz w:val="24"/>
          <w:szCs w:val="24"/>
        </w:rPr>
        <w:t>подать</w:t>
      </w:r>
      <w:r w:rsidRPr="001D0778">
        <w:rPr>
          <w:color w:val="auto"/>
          <w:spacing w:val="49"/>
          <w:sz w:val="24"/>
          <w:szCs w:val="24"/>
        </w:rPr>
        <w:t xml:space="preserve"> </w:t>
      </w:r>
      <w:r w:rsidRPr="001D0778">
        <w:rPr>
          <w:color w:val="auto"/>
          <w:sz w:val="24"/>
          <w:szCs w:val="24"/>
        </w:rPr>
        <w:t>Заявление</w:t>
      </w:r>
      <w:r w:rsidRPr="001D0778">
        <w:rPr>
          <w:color w:val="auto"/>
          <w:spacing w:val="-1"/>
          <w:sz w:val="24"/>
          <w:szCs w:val="24"/>
        </w:rPr>
        <w:t xml:space="preserve"> на брокерское обслуживание размещается на официальном сайте Банка </w:t>
      </w:r>
      <w:r w:rsidRPr="001D0778">
        <w:rPr>
          <w:color w:val="auto"/>
          <w:sz w:val="24"/>
          <w:szCs w:val="24"/>
        </w:rPr>
        <w:t>в</w:t>
      </w:r>
      <w:r w:rsidRPr="001D0778">
        <w:rPr>
          <w:color w:val="auto"/>
          <w:spacing w:val="42"/>
          <w:sz w:val="24"/>
          <w:szCs w:val="24"/>
        </w:rPr>
        <w:t xml:space="preserve"> </w:t>
      </w:r>
      <w:r w:rsidRPr="001D0778">
        <w:rPr>
          <w:color w:val="auto"/>
          <w:spacing w:val="-1"/>
          <w:sz w:val="24"/>
          <w:szCs w:val="24"/>
        </w:rPr>
        <w:t>сети</w:t>
      </w:r>
      <w:r w:rsidRPr="001D0778">
        <w:rPr>
          <w:color w:val="auto"/>
          <w:spacing w:val="46"/>
          <w:sz w:val="24"/>
          <w:szCs w:val="24"/>
        </w:rPr>
        <w:t xml:space="preserve"> «</w:t>
      </w:r>
      <w:r w:rsidRPr="001D0778">
        <w:rPr>
          <w:color w:val="auto"/>
          <w:spacing w:val="-1"/>
          <w:sz w:val="24"/>
          <w:szCs w:val="24"/>
        </w:rPr>
        <w:t xml:space="preserve">Интернет». </w:t>
      </w:r>
      <w:r w:rsidRPr="001D0778">
        <w:rPr>
          <w:sz w:val="24"/>
          <w:szCs w:val="24"/>
        </w:rPr>
        <w:t>Договор будет считаться заключенным с даты регистрации Заявления на брокерское обслуживание. Заявление на брокерское обслуживание регистрируется работником Банка после проведения Банком процедуры проверки документов Клиента. Заявление на брокерское обслуживание регистрируется путем проставления на нем отметки Банка с указанием номера и даты Договора.</w:t>
      </w:r>
    </w:p>
    <w:p w:rsidR="00CD63ED" w:rsidRPr="004147D9" w:rsidRDefault="00CD63ED" w:rsidP="007615E1">
      <w:pPr>
        <w:spacing w:line="276" w:lineRule="auto"/>
        <w:jc w:val="both"/>
        <w:rPr>
          <w:rFonts w:ascii="Times New Roman" w:hAnsi="Times New Roman" w:cs="Times New Roman"/>
          <w:color w:val="auto"/>
        </w:rPr>
      </w:pPr>
      <w:r w:rsidRPr="004147D9">
        <w:rPr>
          <w:rFonts w:ascii="Times New Roman" w:hAnsi="Times New Roman" w:cs="Times New Roman"/>
          <w:color w:val="auto"/>
        </w:rPr>
        <w:tab/>
        <w:t xml:space="preserve">Сайт Банка в сети «Интернет» располагается по адресу </w:t>
      </w:r>
      <w:hyperlink r:id="rId7" w:history="1">
        <w:r w:rsidRPr="004147D9">
          <w:rPr>
            <w:rStyle w:val="aa"/>
            <w:rFonts w:ascii="Times New Roman" w:hAnsi="Times New Roman"/>
            <w:color w:val="auto"/>
            <w:lang w:val="en-US"/>
          </w:rPr>
          <w:t>www</w:t>
        </w:r>
        <w:r w:rsidRPr="004147D9">
          <w:rPr>
            <w:rStyle w:val="aa"/>
            <w:rFonts w:ascii="Times New Roman" w:hAnsi="Times New Roman"/>
            <w:color w:val="auto"/>
          </w:rPr>
          <w:t>.</w:t>
        </w:r>
        <w:r w:rsidRPr="004147D9">
          <w:rPr>
            <w:rStyle w:val="aa"/>
            <w:rFonts w:ascii="Times New Roman" w:hAnsi="Times New Roman"/>
            <w:color w:val="auto"/>
            <w:lang w:val="en-US"/>
          </w:rPr>
          <w:t>transstroybank</w:t>
        </w:r>
        <w:r w:rsidRPr="004147D9">
          <w:rPr>
            <w:rStyle w:val="aa"/>
            <w:rFonts w:ascii="Times New Roman" w:hAnsi="Times New Roman"/>
            <w:color w:val="auto"/>
          </w:rPr>
          <w:t>.</w:t>
        </w:r>
        <w:r w:rsidRPr="004147D9">
          <w:rPr>
            <w:rStyle w:val="aa"/>
            <w:rFonts w:ascii="Times New Roman" w:hAnsi="Times New Roman"/>
            <w:color w:val="auto"/>
            <w:lang w:val="en-US"/>
          </w:rPr>
          <w:t>ru</w:t>
        </w:r>
      </w:hyperlink>
      <w:r w:rsidRPr="004147D9">
        <w:rPr>
          <w:rFonts w:ascii="Times New Roman" w:hAnsi="Times New Roman" w:cs="Times New Roman"/>
          <w:color w:val="auto"/>
        </w:rPr>
        <w:t>. (далее также – «официальный сайт Банка»)</w:t>
      </w:r>
      <w:r>
        <w:rPr>
          <w:rFonts w:ascii="Times New Roman" w:hAnsi="Times New Roman" w:cs="Times New Roman"/>
          <w:color w:val="auto"/>
        </w:rPr>
        <w:t>.</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 </w:t>
      </w:r>
      <w:r w:rsidRPr="001D0778">
        <w:rPr>
          <w:sz w:val="24"/>
          <w:szCs w:val="24"/>
        </w:rPr>
        <w:t xml:space="preserve">Банк вправе осуществлять признание Клиентов квалифицированными инвесторами на основании Регламента признания лиц квалифицированными инвесторами в АКБ «Трансстройбанк» (АО), а также в соответствии с положениями Федерального закона от 22.04.1996 № 39- ФЗ «О рынке ценных бумаг» и иными законодательными актами Российской </w:t>
      </w:r>
      <w:r w:rsidRPr="001D0778">
        <w:rPr>
          <w:sz w:val="24"/>
          <w:szCs w:val="24"/>
        </w:rPr>
        <w:lastRenderedPageBreak/>
        <w:t>Федерации.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1.8. </w:t>
      </w:r>
      <w:r w:rsidRPr="001D0778">
        <w:rPr>
          <w:sz w:val="24"/>
          <w:szCs w:val="24"/>
        </w:rPr>
        <w:t>Присоединение к Условиям предоставляет Клиентам возможность использовать налоговый вычет по операциям, учитываемым на индивидуальном инвестиционном счете, в порядке, установленном разделом 19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1.9. </w:t>
      </w:r>
      <w:r w:rsidRPr="001D0778">
        <w:rPr>
          <w:sz w:val="24"/>
          <w:szCs w:val="24"/>
        </w:rPr>
        <w:t>Условия определяют действия сторон по московскому времени.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1.10. </w:t>
      </w:r>
      <w:r w:rsidRPr="001D0778">
        <w:rPr>
          <w:sz w:val="24"/>
          <w:szCs w:val="24"/>
        </w:rPr>
        <w:t>Клиент дает согласие на раскрытие Банком любой информации в отношении него, его сделок российскому и иностранным регуляторам в соответствии с требованием российского и иностранного законодательства.</w:t>
      </w:r>
    </w:p>
    <w:p w:rsidR="00CD63ED" w:rsidRDefault="00CD63ED" w:rsidP="001D0778">
      <w:pPr>
        <w:pStyle w:val="22"/>
        <w:shd w:val="clear" w:color="auto" w:fill="auto"/>
        <w:tabs>
          <w:tab w:val="left" w:pos="1311"/>
        </w:tabs>
        <w:spacing w:before="0" w:after="0" w:line="276" w:lineRule="auto"/>
        <w:ind w:firstLine="0"/>
        <w:contextualSpacing/>
        <w:jc w:val="both"/>
        <w:rPr>
          <w:sz w:val="24"/>
          <w:szCs w:val="24"/>
        </w:rPr>
      </w:pPr>
    </w:p>
    <w:p w:rsidR="00CD63ED" w:rsidRPr="001D0778" w:rsidRDefault="00CD63ED" w:rsidP="001D0778">
      <w:pPr>
        <w:pStyle w:val="22"/>
        <w:shd w:val="clear" w:color="auto" w:fill="auto"/>
        <w:tabs>
          <w:tab w:val="left" w:pos="1311"/>
        </w:tabs>
        <w:spacing w:before="0" w:after="0" w:line="276" w:lineRule="auto"/>
        <w:ind w:firstLine="0"/>
        <w:contextualSpacing/>
        <w:jc w:val="both"/>
        <w:rPr>
          <w:sz w:val="24"/>
          <w:szCs w:val="24"/>
        </w:rPr>
      </w:pPr>
    </w:p>
    <w:p w:rsidR="00CD63ED" w:rsidRPr="001D0778" w:rsidRDefault="00CD63ED" w:rsidP="001D0778">
      <w:pPr>
        <w:pStyle w:val="15"/>
        <w:keepNext/>
        <w:keepLines/>
        <w:shd w:val="clear" w:color="auto" w:fill="auto"/>
        <w:spacing w:line="276" w:lineRule="auto"/>
        <w:contextualSpacing/>
        <w:jc w:val="center"/>
      </w:pPr>
      <w:bookmarkStart w:id="2" w:name="_Toc14346273"/>
      <w:r w:rsidRPr="007615E1">
        <w:t>2. ПЕРЕЧЕНЬ ТЕРМИНОВ И ОПРЕДЕЛЕНИЙ</w:t>
      </w:r>
      <w:bookmarkEnd w:id="2"/>
    </w:p>
    <w:p w:rsidR="00CD63ED" w:rsidRPr="001D0778" w:rsidRDefault="00CD63ED" w:rsidP="001D0778">
      <w:pPr>
        <w:pStyle w:val="15"/>
        <w:keepNext/>
        <w:keepLines/>
        <w:shd w:val="clear" w:color="auto" w:fill="auto"/>
        <w:tabs>
          <w:tab w:val="left" w:pos="2977"/>
        </w:tabs>
        <w:spacing w:line="276" w:lineRule="auto"/>
        <w:contextualSpacing/>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rStyle w:val="23"/>
          <w:bCs/>
          <w:sz w:val="24"/>
          <w:szCs w:val="24"/>
        </w:rPr>
        <w:tab/>
      </w:r>
      <w:r w:rsidRPr="001D0778">
        <w:rPr>
          <w:rStyle w:val="23"/>
          <w:bCs/>
          <w:sz w:val="24"/>
          <w:szCs w:val="24"/>
        </w:rPr>
        <w:t xml:space="preserve">Депозитарий </w:t>
      </w:r>
      <w:r w:rsidRPr="007615E1">
        <w:rPr>
          <w:sz w:val="24"/>
          <w:szCs w:val="24"/>
        </w:rPr>
        <w:t>–</w:t>
      </w:r>
      <w:r w:rsidRPr="001D0778">
        <w:rPr>
          <w:sz w:val="24"/>
          <w:szCs w:val="24"/>
        </w:rPr>
        <w:t xml:space="preserve"> </w:t>
      </w:r>
      <w:bookmarkStart w:id="3" w:name="_Hlk2001788"/>
      <w:r w:rsidRPr="001D0778">
        <w:rPr>
          <w:sz w:val="24"/>
          <w:szCs w:val="24"/>
        </w:rPr>
        <w:t>структурное подразделение Банка, осуществляющее в соответствии с Условиями осуществления депозитарной деятельности АКБ «Трансстройбанк» (АО) депозитарное обслуживание Клиента.</w:t>
      </w:r>
      <w:bookmarkEnd w:id="3"/>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Договор </w:t>
      </w:r>
      <w:r w:rsidRPr="007615E1">
        <w:rPr>
          <w:sz w:val="24"/>
          <w:szCs w:val="24"/>
        </w:rPr>
        <w:t>–</w:t>
      </w:r>
      <w:r w:rsidRPr="001D0778">
        <w:rPr>
          <w:sz w:val="24"/>
          <w:szCs w:val="24"/>
        </w:rPr>
        <w:t xml:space="preserve"> договор о брокерском обслуживании, предусматривающий открытие и ведение индивидуального инвестиционного счета, заключаемый с Банком путем присоединения Клиента к Условиям.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Договор о брокерском обслуживании </w:t>
      </w:r>
      <w:r w:rsidRPr="007615E1">
        <w:rPr>
          <w:sz w:val="24"/>
          <w:szCs w:val="24"/>
        </w:rPr>
        <w:t>–</w:t>
      </w:r>
      <w:r w:rsidRPr="001D0778">
        <w:rPr>
          <w:sz w:val="24"/>
          <w:szCs w:val="24"/>
        </w:rPr>
        <w:t xml:space="preserve"> договор, заключаемый путем присоединения к «Условиям предоставления АКБ «Трансстройбанк» (АО) брокерских услуг».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Индивидуальный инвестиционный счет (ИИС)</w:t>
      </w:r>
      <w:r w:rsidRPr="001D0778">
        <w:rPr>
          <w:sz w:val="24"/>
          <w:szCs w:val="24"/>
        </w:rPr>
        <w:t xml:space="preserve"> </w:t>
      </w:r>
      <w:r w:rsidRPr="007615E1">
        <w:rPr>
          <w:sz w:val="24"/>
          <w:szCs w:val="24"/>
        </w:rPr>
        <w:t>–</w:t>
      </w:r>
      <w:r w:rsidRPr="001D0778">
        <w:rPr>
          <w:sz w:val="24"/>
          <w:szCs w:val="24"/>
        </w:rPr>
        <w:t xml:space="preserve"> счет внутреннего учета, предназначенный для обособленного учета денежных средств, ценных бумаг Клиента, обязательств и требований по денежным средствам и ценным бумагам по сделкам, заключенным за счет Клиента в рамках Договора. Денежные средства, ценные бумаги, которые учтены на ИИС, могут быть использованы для исполнения обязательств, возникших только на основании Договора, или для обеспечения исполнения указанных обязательств.</w:t>
      </w:r>
    </w:p>
    <w:p w:rsidR="00CD63ED" w:rsidRPr="004F76C9" w:rsidRDefault="00CD63ED" w:rsidP="004A17D4">
      <w:pPr>
        <w:pStyle w:val="22"/>
        <w:shd w:val="clear" w:color="auto" w:fill="auto"/>
        <w:spacing w:before="0" w:after="0" w:line="276" w:lineRule="auto"/>
        <w:ind w:firstLine="0"/>
        <w:contextualSpacing/>
        <w:jc w:val="both"/>
        <w:rPr>
          <w:sz w:val="24"/>
          <w:szCs w:val="24"/>
        </w:rPr>
      </w:pPr>
      <w:r>
        <w:rPr>
          <w:sz w:val="24"/>
          <w:szCs w:val="24"/>
        </w:rPr>
        <w:tab/>
      </w:r>
      <w:r w:rsidRPr="004F76C9">
        <w:rPr>
          <w:rStyle w:val="23"/>
          <w:bCs/>
          <w:sz w:val="24"/>
          <w:szCs w:val="24"/>
        </w:rPr>
        <w:t xml:space="preserve">Квалифицированный инвестор </w:t>
      </w:r>
      <w:r w:rsidRPr="004F76C9">
        <w:rPr>
          <w:sz w:val="24"/>
          <w:szCs w:val="24"/>
        </w:rPr>
        <w:t>– лицо, определяющееся в соответствии с законодательством Российской Федерации.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Клиент </w:t>
      </w:r>
      <w:r w:rsidRPr="007615E1">
        <w:rPr>
          <w:sz w:val="24"/>
          <w:szCs w:val="24"/>
        </w:rPr>
        <w:t>–</w:t>
      </w:r>
      <w:r w:rsidRPr="001D0778">
        <w:rPr>
          <w:sz w:val="24"/>
          <w:szCs w:val="24"/>
        </w:rPr>
        <w:t xml:space="preserve"> физическое лицо, резидент или нерезидент, заключившее с Банком Договор путем присоединения к Условиям.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Контролер </w:t>
      </w:r>
      <w:r w:rsidRPr="007615E1">
        <w:rPr>
          <w:sz w:val="24"/>
          <w:szCs w:val="24"/>
        </w:rPr>
        <w:t>–</w:t>
      </w:r>
      <w:r w:rsidRPr="001D0778">
        <w:rPr>
          <w:sz w:val="24"/>
          <w:szCs w:val="24"/>
        </w:rPr>
        <w:t xml:space="preserve"> работник Банка, соответствующий квалификационным требованиям, установленным нормативными актами в сфере финансовых рынков, на которого организационно-распорядительным документом Банка возложены обязанности по осуществлению внутреннего контроля.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Конфликт интересов </w:t>
      </w:r>
      <w:r w:rsidRPr="007615E1">
        <w:rPr>
          <w:sz w:val="24"/>
          <w:szCs w:val="24"/>
        </w:rPr>
        <w:t>–</w:t>
      </w:r>
      <w:r w:rsidRPr="001D0778">
        <w:rPr>
          <w:sz w:val="24"/>
          <w:szCs w:val="24"/>
        </w:rPr>
        <w:t xml:space="preserve"> противоречие между имущественными и иными интересами Банка, и/или его работников, и/или Клиентов, которое может повлечь за собой неблагоприятные последствия для Банка и/или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Лимитированная заявка </w:t>
      </w:r>
      <w:r w:rsidRPr="007615E1">
        <w:rPr>
          <w:sz w:val="24"/>
          <w:szCs w:val="24"/>
        </w:rPr>
        <w:t>–</w:t>
      </w:r>
      <w:r w:rsidRPr="001D0778">
        <w:rPr>
          <w:sz w:val="24"/>
          <w:szCs w:val="24"/>
        </w:rPr>
        <w:t xml:space="preserve"> Поручение на сделку, в котором указана предельная цена исполнения. Подача Лимитированной заявки означает, что Клиент дает поручение Банку купить/продать ценные бумаги по цене не выше (при покупке) или не ниже (при продаже) цены, указанной в таком Поручении на сделку.</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r>
      <w:r w:rsidRPr="001D0778">
        <w:rPr>
          <w:rStyle w:val="23"/>
          <w:bCs/>
          <w:sz w:val="24"/>
          <w:szCs w:val="24"/>
        </w:rPr>
        <w:t xml:space="preserve">Лицевой счет </w:t>
      </w:r>
      <w:r w:rsidRPr="007615E1">
        <w:rPr>
          <w:sz w:val="24"/>
          <w:szCs w:val="24"/>
        </w:rPr>
        <w:t>–</w:t>
      </w:r>
      <w:r w:rsidRPr="001D0778">
        <w:rPr>
          <w:sz w:val="24"/>
          <w:szCs w:val="24"/>
        </w:rPr>
        <w:t xml:space="preserve"> счет, открываемый на балансе Банка, с целью учета денежных средств Клиента, а также расчетов по заключенным в интересах Клиента сделкам и по иным обязательствам, возникающим из Договора.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Метод ФИФО </w:t>
      </w:r>
      <w:r w:rsidRPr="007615E1">
        <w:rPr>
          <w:sz w:val="24"/>
          <w:szCs w:val="24"/>
        </w:rPr>
        <w:t>–</w:t>
      </w:r>
      <w:r w:rsidRPr="001D0778">
        <w:rPr>
          <w:sz w:val="24"/>
          <w:szCs w:val="24"/>
        </w:rPr>
        <w:t xml:space="preserve"> метод ФИФО («первым</w:t>
      </w:r>
      <w:r>
        <w:rPr>
          <w:sz w:val="24"/>
          <w:szCs w:val="24"/>
        </w:rPr>
        <w:t xml:space="preserve"> </w:t>
      </w:r>
      <w:r w:rsidRPr="001D0778">
        <w:rPr>
          <w:sz w:val="24"/>
          <w:szCs w:val="24"/>
        </w:rPr>
        <w:t>пришел, первым</w:t>
      </w:r>
      <w:r>
        <w:rPr>
          <w:sz w:val="24"/>
          <w:szCs w:val="24"/>
        </w:rPr>
        <w:t xml:space="preserve"> </w:t>
      </w:r>
      <w:r w:rsidRPr="001D0778">
        <w:rPr>
          <w:sz w:val="24"/>
          <w:szCs w:val="24"/>
        </w:rPr>
        <w:t>реализован») является методом определения размера затрат, учитываемых при расчете налога на доходы физических лиц в качестве расходов.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Оператор раздела Счета депо </w:t>
      </w:r>
      <w:r w:rsidRPr="007615E1">
        <w:rPr>
          <w:sz w:val="24"/>
          <w:szCs w:val="24"/>
        </w:rPr>
        <w:t>–</w:t>
      </w:r>
      <w:r w:rsidRPr="001D0778">
        <w:rPr>
          <w:sz w:val="24"/>
          <w:szCs w:val="24"/>
        </w:rPr>
        <w:t xml:space="preserve"> в рамках настоящего Договора </w:t>
      </w:r>
      <w:r w:rsidRPr="007615E1">
        <w:rPr>
          <w:sz w:val="24"/>
          <w:szCs w:val="24"/>
        </w:rPr>
        <w:t>–</w:t>
      </w:r>
      <w:r w:rsidRPr="001D0778">
        <w:rPr>
          <w:sz w:val="24"/>
          <w:szCs w:val="24"/>
        </w:rPr>
        <w:t xml:space="preserve"> Банк, уполномоченный Клиентом от его имени инициировать депозитарные операции по Торговому Счет</w:t>
      </w:r>
      <w:r w:rsidR="001D0778">
        <w:rPr>
          <w:sz w:val="24"/>
          <w:szCs w:val="24"/>
        </w:rPr>
        <w:t>у</w:t>
      </w:r>
      <w:r w:rsidRPr="001D0778">
        <w:rPr>
          <w:sz w:val="24"/>
          <w:szCs w:val="24"/>
        </w:rPr>
        <w:t xml:space="preserve"> депо Клиента в рамках полномочий, установленных Условиями.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Организатор торговли </w:t>
      </w:r>
      <w:r w:rsidRPr="007615E1">
        <w:rPr>
          <w:sz w:val="24"/>
          <w:szCs w:val="24"/>
        </w:rPr>
        <w:t>–</w:t>
      </w:r>
      <w:r w:rsidRPr="001D0778">
        <w:rPr>
          <w:sz w:val="24"/>
          <w:szCs w:val="24"/>
        </w:rPr>
        <w:t xml:space="preserve"> фондовая биржа и/или иной организатор торговли на рынке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Плановый остаток </w:t>
      </w:r>
      <w:r w:rsidRPr="007615E1">
        <w:rPr>
          <w:sz w:val="24"/>
          <w:szCs w:val="24"/>
        </w:rPr>
        <w:t>–</w:t>
      </w:r>
      <w:r w:rsidRPr="001D0778">
        <w:rPr>
          <w:sz w:val="24"/>
          <w:szCs w:val="24"/>
        </w:rPr>
        <w:t xml:space="preserve"> денежные средства, учтенные на ИИС для совершения сделок в ТС, а также которые должны поступить Клиенту по ранее заключенным в данной ТС сделкам, за вычетом денежных средств, которые должны быть списаны с ИИС: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в счет исполнения обязательств, возникших по ранее заключенным Клиентом сделкам в указанной ТС,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и/или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ценные бумаги, учтенные на ИИС для совершения сделок в соответствующей ТС, а также которые должны поступить на указанный счет ИИС по ранее заключенным сделкам в данной ТС за вычетом ценных бумаг, которые должны быть списаны с ИИС в счет исполнения обязательств, возникших по ранее заключенным в ТС сделкам и/или в соответствии с Поручением Клиента на операции с ценными бумагами.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Поручение Клиента на отзыв денежных средств </w:t>
      </w:r>
      <w:r w:rsidRPr="007615E1">
        <w:rPr>
          <w:sz w:val="24"/>
          <w:szCs w:val="24"/>
        </w:rPr>
        <w:t>–</w:t>
      </w:r>
      <w:r w:rsidRPr="001D0778">
        <w:rPr>
          <w:sz w:val="24"/>
          <w:szCs w:val="24"/>
        </w:rPr>
        <w:t xml:space="preserve"> распоряжение Клиента Банку осуществить перечисление денежных средств с Лицевого счета Клиента. Подается только при расторжении Договора.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Поручение Клиента на операции с ценными бумагами </w:t>
      </w:r>
      <w:r w:rsidRPr="007615E1">
        <w:rPr>
          <w:sz w:val="24"/>
          <w:szCs w:val="24"/>
        </w:rPr>
        <w:t>–</w:t>
      </w:r>
      <w:r w:rsidRPr="001D0778">
        <w:rPr>
          <w:sz w:val="24"/>
          <w:szCs w:val="24"/>
        </w:rPr>
        <w:t xml:space="preserve"> подготовленное по форме, установленной Условиями, распоряжение Клиента Оператору раздела Счета депо осуществить депозитарную операцию на перевод ценных бумаг по Счету/Счетам депо Клиента.</w:t>
      </w:r>
    </w:p>
    <w:p w:rsidR="00CD63ED" w:rsidRDefault="00CD63ED" w:rsidP="001D0778">
      <w:pPr>
        <w:pStyle w:val="22"/>
        <w:shd w:val="clear" w:color="auto" w:fill="auto"/>
        <w:spacing w:before="0" w:after="0" w:line="276" w:lineRule="auto"/>
        <w:ind w:firstLine="0"/>
        <w:contextualSpacing/>
        <w:jc w:val="both"/>
        <w:rPr>
          <w:rStyle w:val="210"/>
          <w:b w:val="0"/>
          <w:bCs/>
          <w:sz w:val="24"/>
          <w:szCs w:val="24"/>
        </w:rPr>
      </w:pPr>
      <w:r>
        <w:rPr>
          <w:sz w:val="24"/>
          <w:szCs w:val="24"/>
        </w:rPr>
        <w:tab/>
      </w:r>
      <w:r w:rsidRPr="001D0778">
        <w:rPr>
          <w:rStyle w:val="210"/>
          <w:bCs/>
          <w:sz w:val="24"/>
          <w:szCs w:val="24"/>
        </w:rPr>
        <w:t xml:space="preserve">Поручение на сделку (Поручение Клиента на совершение сделки с ценными бумагами) </w:t>
      </w:r>
      <w:r w:rsidRPr="007615E1">
        <w:rPr>
          <w:rStyle w:val="210"/>
          <w:bCs/>
          <w:sz w:val="24"/>
          <w:szCs w:val="24"/>
        </w:rPr>
        <w:t>–</w:t>
      </w:r>
      <w:r w:rsidRPr="001D0778">
        <w:rPr>
          <w:rStyle w:val="210"/>
          <w:bCs/>
          <w:sz w:val="24"/>
          <w:szCs w:val="24"/>
        </w:rPr>
        <w:t xml:space="preserve"> </w:t>
      </w:r>
      <w:r w:rsidRPr="001D0778">
        <w:rPr>
          <w:rStyle w:val="210"/>
          <w:b w:val="0"/>
          <w:bCs/>
          <w:sz w:val="24"/>
          <w:szCs w:val="24"/>
        </w:rPr>
        <w:t>распоряжение Клиента на совершение в ТС операции с ценными бумагами, в том числе на совершение сделки в интересах Клиента, и проведение расчетов, связанных с этой операцией.</w:t>
      </w:r>
    </w:p>
    <w:p w:rsidR="00CD63ED" w:rsidRDefault="00CD63ED" w:rsidP="001D0778">
      <w:pPr>
        <w:pStyle w:val="22"/>
        <w:shd w:val="clear" w:color="auto" w:fill="auto"/>
        <w:spacing w:before="0" w:after="0" w:line="276" w:lineRule="auto"/>
        <w:ind w:firstLine="0"/>
        <w:contextualSpacing/>
        <w:jc w:val="both"/>
        <w:rPr>
          <w:sz w:val="24"/>
          <w:szCs w:val="24"/>
        </w:rPr>
      </w:pPr>
      <w:r>
        <w:rPr>
          <w:rStyle w:val="210"/>
          <w:b w:val="0"/>
          <w:bCs/>
          <w:sz w:val="24"/>
          <w:szCs w:val="24"/>
        </w:rPr>
        <w:tab/>
      </w:r>
      <w:r w:rsidRPr="001D0778">
        <w:rPr>
          <w:rStyle w:val="23"/>
          <w:bCs/>
          <w:sz w:val="24"/>
          <w:szCs w:val="24"/>
        </w:rPr>
        <w:t xml:space="preserve">Правила торговой системы (Правила ТС) </w:t>
      </w:r>
      <w:r w:rsidRPr="007615E1">
        <w:rPr>
          <w:sz w:val="24"/>
          <w:szCs w:val="24"/>
        </w:rPr>
        <w:t>–</w:t>
      </w:r>
      <w:r w:rsidRPr="001D0778">
        <w:rPr>
          <w:sz w:val="24"/>
          <w:szCs w:val="24"/>
        </w:rPr>
        <w:t xml:space="preserve"> нормативные документы, утверждаемые Торговой системой, обязательные для исполнения всеми участниками Торговой системы.</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Рынок Т+ </w:t>
      </w:r>
      <w:r w:rsidRPr="007615E1">
        <w:rPr>
          <w:sz w:val="24"/>
          <w:szCs w:val="24"/>
        </w:rPr>
        <w:t>–</w:t>
      </w:r>
      <w:r w:rsidRPr="001D0778">
        <w:rPr>
          <w:sz w:val="24"/>
          <w:szCs w:val="24"/>
        </w:rPr>
        <w:t xml:space="preserve"> режимы торгов ПАО Московская Биржа (фондовый рынок), в которых сделки заключаются на следующих условиях: дата заключения сделки </w:t>
      </w:r>
      <w:r w:rsidRPr="007615E1">
        <w:rPr>
          <w:sz w:val="24"/>
          <w:szCs w:val="24"/>
        </w:rPr>
        <w:t>–</w:t>
      </w:r>
      <w:r w:rsidRPr="001D0778">
        <w:rPr>
          <w:sz w:val="24"/>
          <w:szCs w:val="24"/>
        </w:rPr>
        <w:t xml:space="preserve"> Т, дата расчетов по сделке </w:t>
      </w:r>
      <w:r w:rsidRPr="007615E1">
        <w:rPr>
          <w:sz w:val="24"/>
          <w:szCs w:val="24"/>
        </w:rPr>
        <w:t>–</w:t>
      </w:r>
      <w:r w:rsidRPr="001D0778">
        <w:rPr>
          <w:sz w:val="24"/>
          <w:szCs w:val="24"/>
        </w:rPr>
        <w:t xml:space="preserve"> Т</w:t>
      </w:r>
      <w:r w:rsidRPr="001D0778">
        <w:rPr>
          <w:sz w:val="24"/>
          <w:szCs w:val="24"/>
          <w:lang w:eastAsia="en-US"/>
        </w:rPr>
        <w:t>+</w:t>
      </w:r>
      <w:r w:rsidRPr="001D0778">
        <w:rPr>
          <w:sz w:val="24"/>
          <w:szCs w:val="24"/>
          <w:lang w:val="en-US" w:eastAsia="en-US"/>
        </w:rPr>
        <w:t>n</w:t>
      </w:r>
      <w:r w:rsidRPr="001D0778">
        <w:rPr>
          <w:sz w:val="24"/>
          <w:szCs w:val="24"/>
          <w:lang w:eastAsia="en-US"/>
        </w:rPr>
        <w:t xml:space="preserve">, </w:t>
      </w:r>
      <w:r w:rsidRPr="001D0778">
        <w:rPr>
          <w:sz w:val="24"/>
          <w:szCs w:val="24"/>
        </w:rPr>
        <w:t xml:space="preserve">где </w:t>
      </w:r>
      <w:r w:rsidRPr="001D0778">
        <w:rPr>
          <w:sz w:val="24"/>
          <w:szCs w:val="24"/>
          <w:lang w:val="en-US"/>
        </w:rPr>
        <w:t>n</w:t>
      </w:r>
      <w:r w:rsidRPr="001D0778">
        <w:rPr>
          <w:sz w:val="24"/>
          <w:szCs w:val="24"/>
        </w:rPr>
        <w:t xml:space="preserve"> </w:t>
      </w:r>
      <w:r w:rsidRPr="007615E1">
        <w:rPr>
          <w:sz w:val="24"/>
          <w:szCs w:val="24"/>
        </w:rPr>
        <w:t>–</w:t>
      </w:r>
      <w:r w:rsidRPr="001D0778">
        <w:rPr>
          <w:sz w:val="24"/>
          <w:szCs w:val="24"/>
        </w:rPr>
        <w:t xml:space="preserve"> число Торговых дней между датой заключения сделки и датой проведения расчетов по сделке, </w:t>
      </w:r>
      <w:r w:rsidRPr="001D0778">
        <w:rPr>
          <w:sz w:val="24"/>
          <w:szCs w:val="24"/>
          <w:lang w:val="en-US"/>
        </w:rPr>
        <w:t>n</w:t>
      </w:r>
      <w:r w:rsidRPr="001D0778">
        <w:rPr>
          <w:sz w:val="24"/>
          <w:szCs w:val="24"/>
        </w:rPr>
        <w:t>&gt;0.</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Рыночная заявка </w:t>
      </w:r>
      <w:r w:rsidRPr="007615E1">
        <w:rPr>
          <w:sz w:val="24"/>
          <w:szCs w:val="24"/>
        </w:rPr>
        <w:t>–</w:t>
      </w:r>
      <w:r w:rsidRPr="001D0778">
        <w:rPr>
          <w:sz w:val="24"/>
          <w:szCs w:val="24"/>
        </w:rPr>
        <w:t xml:space="preserve"> Поручение на сделку, в котором цена исполнения обозначена как «рыночная», «биржевая», «текущая» и др. Подача Рыночной заявки означает, что Клиент дает поручение Банку купить/продать ценные бумаги по текущей рыночной цене, которая будет иметь место в ТС на момент удовлетворения такой заявки в ТС.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r>
      <w:r w:rsidRPr="001D0778">
        <w:rPr>
          <w:rStyle w:val="23"/>
          <w:bCs/>
          <w:sz w:val="24"/>
          <w:szCs w:val="24"/>
        </w:rPr>
        <w:t xml:space="preserve">Сведения </w:t>
      </w:r>
      <w:r w:rsidRPr="007615E1">
        <w:rPr>
          <w:sz w:val="24"/>
          <w:szCs w:val="24"/>
        </w:rPr>
        <w:t>–</w:t>
      </w:r>
      <w:r w:rsidRPr="001D0778">
        <w:rPr>
          <w:sz w:val="24"/>
          <w:szCs w:val="24"/>
        </w:rPr>
        <w:t xml:space="preserve"> отчет стороннего профессионального участника рынка ценных бумаг/Банка, содержащий сведения о денежных средствах и ценных бумагах, переводимых в Банк/стороннему профессиональному участнику рынка ценных бумаг с закрываемого индивидуального инвестиционного счета/ИИС, состав которых утвержден федеральным органом исполнительной власти, уполномоченным по контролю и надзору в области налогов и сборов.</w:t>
      </w: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Свободный остаток </w:t>
      </w:r>
      <w:r w:rsidRPr="007615E1">
        <w:rPr>
          <w:sz w:val="24"/>
          <w:szCs w:val="24"/>
        </w:rPr>
        <w:t>–</w:t>
      </w:r>
      <w:r w:rsidRPr="001D0778">
        <w:rPr>
          <w:sz w:val="24"/>
          <w:szCs w:val="24"/>
        </w:rPr>
        <w:t xml:space="preserve"> сумма денежных средств, учитываемых на ИИС Клиента, зарезервированных в соответствующей ТС, свободных от обязательств Клиента по осуществлению расчетов с Банком по Договору, в том числе по заключенным Банком в интересах Клиента сделкам, уплате вознаграждения Банку и возмещению расходов, понесенных Банком в связи с исполнением Договора</w:t>
      </w:r>
      <w:r>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и/или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ценные бумаги, учтенные на ИИС, для совершения сделок в ТС за вычетом ценных бумаг, которые должны быть списаны с ИИС в счет исполнения обязательств, возникших по ранее заключенным в ТС сделкам.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10"/>
          <w:sz w:val="24"/>
          <w:szCs w:val="24"/>
        </w:rPr>
        <w:t xml:space="preserve">Система дистанционного банковского обслуживания (Система ДБО) </w:t>
      </w:r>
      <w:r w:rsidRPr="007615E1">
        <w:rPr>
          <w:rStyle w:val="210"/>
          <w:sz w:val="24"/>
          <w:szCs w:val="24"/>
        </w:rPr>
        <w:t>–</w:t>
      </w:r>
      <w:r w:rsidRPr="001D0778">
        <w:rPr>
          <w:rStyle w:val="210"/>
          <w:sz w:val="24"/>
          <w:szCs w:val="24"/>
        </w:rPr>
        <w:t xml:space="preserve"> </w:t>
      </w:r>
      <w:r w:rsidRPr="001D0778">
        <w:rPr>
          <w:rStyle w:val="210"/>
          <w:b w:val="0"/>
          <w:sz w:val="24"/>
          <w:szCs w:val="24"/>
        </w:rPr>
        <w:t>программно-аппаратный комплекс, позволяющий организовать обмен документами в электронной форме между Сторонами через сеть Интернет, включая</w:t>
      </w:r>
      <w:r w:rsidRPr="001D0778">
        <w:rPr>
          <w:rStyle w:val="210"/>
          <w:b w:val="0"/>
          <w:bCs/>
          <w:sz w:val="24"/>
          <w:szCs w:val="24"/>
        </w:rPr>
        <w:t xml:space="preserve"> </w:t>
      </w:r>
      <w:r w:rsidRPr="001D0778">
        <w:rPr>
          <w:rStyle w:val="210"/>
          <w:b w:val="0"/>
          <w:sz w:val="24"/>
          <w:szCs w:val="24"/>
        </w:rPr>
        <w:t>подачу Клиентом Банку Поручений на сделку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https://online.transstroybank.ru</w:t>
      </w:r>
      <w:r w:rsidRPr="001D0778">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Счет депо </w:t>
      </w:r>
      <w:r w:rsidRPr="007615E1">
        <w:rPr>
          <w:sz w:val="24"/>
          <w:szCs w:val="24"/>
        </w:rPr>
        <w:t>–</w:t>
      </w:r>
      <w:r w:rsidRPr="001D0778">
        <w:rPr>
          <w:sz w:val="24"/>
          <w:szCs w:val="24"/>
        </w:rPr>
        <w:t xml:space="preserve"> объединенная общим признаком совокупность записей в регистрах Депозитария, предназначенная для учета прав на ценные бумаги Клиента. Вид открываемого Счета депо определяется Условиями осуществления депозитарной деятельности АКБ «Трансстройбанк» (АО)» в действующей редакции.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Торговый день </w:t>
      </w:r>
      <w:r w:rsidRPr="007615E1">
        <w:rPr>
          <w:sz w:val="24"/>
          <w:szCs w:val="24"/>
        </w:rPr>
        <w:t>–</w:t>
      </w:r>
      <w:r w:rsidRPr="001D0778">
        <w:rPr>
          <w:sz w:val="24"/>
          <w:szCs w:val="24"/>
        </w:rPr>
        <w:t xml:space="preserve"> календарный день, в течение которого Торговая система обеспечивает заключение, исполнение и учет сделок с ценными бумагами.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Торговая </w:t>
      </w:r>
      <w:r w:rsidRPr="001D0778">
        <w:rPr>
          <w:b/>
          <w:sz w:val="24"/>
          <w:szCs w:val="24"/>
        </w:rPr>
        <w:t>сессия</w:t>
      </w:r>
      <w:r w:rsidRPr="001D0778">
        <w:rPr>
          <w:sz w:val="24"/>
          <w:szCs w:val="24"/>
        </w:rPr>
        <w:t xml:space="preserve"> </w:t>
      </w:r>
      <w:r w:rsidRPr="007615E1">
        <w:rPr>
          <w:sz w:val="24"/>
          <w:szCs w:val="24"/>
        </w:rPr>
        <w:t>–</w:t>
      </w:r>
      <w:r w:rsidRPr="001D0778">
        <w:rPr>
          <w:sz w:val="24"/>
          <w:szCs w:val="24"/>
        </w:rPr>
        <w:t xml:space="preserve"> период, в течение которого в ТС в соответствии с Правилами ТС могут заключаться сделки.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Если иное не оговорено в тексте любого пункта Условий, термин «Торговая сессия» не включает период, в течение которого торги проводятся по специальным правилам (периоды открытия, закрытия торгов, торговля неполными лотами и др.).</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Торговая система (ТС) </w:t>
      </w:r>
      <w:r w:rsidRPr="007615E1">
        <w:rPr>
          <w:sz w:val="24"/>
          <w:szCs w:val="24"/>
        </w:rPr>
        <w:t>–</w:t>
      </w:r>
      <w:r w:rsidRPr="001D0778">
        <w:rPr>
          <w:sz w:val="24"/>
          <w:szCs w:val="24"/>
        </w:rPr>
        <w:t xml:space="preserve"> Российская торговая система, представляющая собой рынок ценных бумаг, на котором заключение и исполнение сделок с ценными бумагами производится согласно процедурам, зафиксированным в правилах этой ТС или иных нормативных документах.</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Торговый раздел Счета депо </w:t>
      </w:r>
      <w:r w:rsidRPr="007615E1">
        <w:rPr>
          <w:sz w:val="24"/>
          <w:szCs w:val="24"/>
        </w:rPr>
        <w:t>–</w:t>
      </w:r>
      <w:r w:rsidRPr="001D0778">
        <w:rPr>
          <w:sz w:val="24"/>
          <w:szCs w:val="24"/>
        </w:rPr>
        <w:t xml:space="preserve"> раздел Счета депо Клиента по учету ценных бумаг, предназначенных для заключения сделок в Торговой системе, по которому Клиент назначил Банк Оператором раздела Счета депо.</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Уполномоченный представитель Клиента </w:t>
      </w:r>
      <w:r w:rsidRPr="007615E1">
        <w:rPr>
          <w:sz w:val="24"/>
          <w:szCs w:val="24"/>
        </w:rPr>
        <w:t>–</w:t>
      </w:r>
      <w:r w:rsidRPr="001D0778">
        <w:rPr>
          <w:sz w:val="24"/>
          <w:szCs w:val="24"/>
        </w:rPr>
        <w:t xml:space="preserve"> лицо, обладающее полномочиями на совершение от имени Клиента действий, предусмотренных заключенным Договором, на основании доверенности.</w:t>
      </w: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tabs>
          <w:tab w:val="left" w:pos="1374"/>
        </w:tabs>
        <w:spacing w:before="0" w:after="0" w:line="276" w:lineRule="auto"/>
        <w:ind w:firstLine="0"/>
        <w:contextualSpacing/>
        <w:jc w:val="both"/>
        <w:rPr>
          <w:sz w:val="24"/>
          <w:szCs w:val="24"/>
        </w:rPr>
      </w:pPr>
    </w:p>
    <w:p w:rsidR="00CD63ED" w:rsidRPr="00915B1A" w:rsidRDefault="00CD63ED" w:rsidP="001D0778">
      <w:pPr>
        <w:pStyle w:val="15"/>
        <w:keepNext/>
        <w:keepLines/>
        <w:shd w:val="clear" w:color="auto" w:fill="auto"/>
        <w:spacing w:line="276" w:lineRule="auto"/>
        <w:contextualSpacing/>
        <w:jc w:val="center"/>
      </w:pPr>
      <w:bookmarkStart w:id="4" w:name="_Toc14346274"/>
      <w:r w:rsidRPr="00915B1A">
        <w:t>3. ПЕРЕЧЕНЬ СОКРАЩЕНИЙ</w:t>
      </w:r>
      <w:bookmarkEnd w:id="4"/>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3.1. </w:t>
      </w:r>
      <w:r w:rsidRPr="001D0778">
        <w:rPr>
          <w:rStyle w:val="23"/>
          <w:bCs/>
          <w:sz w:val="24"/>
          <w:szCs w:val="24"/>
        </w:rPr>
        <w:t xml:space="preserve">ПАО Московская Биржа (фондовый рынок) </w:t>
      </w:r>
      <w:r w:rsidRPr="007615E1">
        <w:rPr>
          <w:sz w:val="24"/>
          <w:szCs w:val="24"/>
        </w:rPr>
        <w:t>–</w:t>
      </w:r>
      <w:r w:rsidRPr="001D0778">
        <w:rPr>
          <w:sz w:val="24"/>
          <w:szCs w:val="24"/>
        </w:rPr>
        <w:t xml:space="preserve"> Публичное акционерное общество «Московская Биржа ММВБ-РТС», секция фондового рынка.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3.2. </w:t>
      </w:r>
      <w:r w:rsidRPr="001D0778">
        <w:rPr>
          <w:b/>
          <w:bCs/>
          <w:sz w:val="24"/>
          <w:szCs w:val="24"/>
        </w:rPr>
        <w:t>НКО АО НРД (НРД)</w:t>
      </w:r>
      <w:r w:rsidRPr="001D0778">
        <w:rPr>
          <w:rStyle w:val="23"/>
          <w:bCs/>
          <w:sz w:val="24"/>
          <w:szCs w:val="24"/>
        </w:rPr>
        <w:t xml:space="preserve"> </w:t>
      </w:r>
      <w:r w:rsidRPr="007615E1">
        <w:rPr>
          <w:sz w:val="24"/>
          <w:szCs w:val="24"/>
        </w:rPr>
        <w:t>–</w:t>
      </w:r>
      <w:r w:rsidRPr="001D0778">
        <w:rPr>
          <w:sz w:val="24"/>
          <w:szCs w:val="24"/>
        </w:rPr>
        <w:t xml:space="preserve"> Небанковская кредитная организация акционерное общество «Национальный расчетный депозитарий».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sidRPr="00915B1A">
        <w:rPr>
          <w:sz w:val="24"/>
          <w:szCs w:val="24"/>
        </w:rPr>
        <w:tab/>
      </w:r>
      <w:r w:rsidRPr="001D0778">
        <w:rPr>
          <w:rStyle w:val="23"/>
          <w:b w:val="0"/>
          <w:bCs/>
          <w:sz w:val="24"/>
          <w:szCs w:val="24"/>
        </w:rPr>
        <w:t xml:space="preserve">3.3. </w:t>
      </w:r>
      <w:r w:rsidRPr="001D0778">
        <w:rPr>
          <w:rStyle w:val="23"/>
          <w:bCs/>
          <w:sz w:val="24"/>
          <w:szCs w:val="24"/>
        </w:rPr>
        <w:t xml:space="preserve">Сторона (Стороны) </w:t>
      </w:r>
      <w:r w:rsidRPr="007615E1">
        <w:rPr>
          <w:sz w:val="24"/>
          <w:szCs w:val="24"/>
        </w:rPr>
        <w:t>–</w:t>
      </w:r>
      <w:r w:rsidRPr="001D0778">
        <w:rPr>
          <w:sz w:val="24"/>
          <w:szCs w:val="24"/>
        </w:rPr>
        <w:t xml:space="preserve"> Банк и/или Клиент.</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3.4. </w:t>
      </w:r>
      <w:r w:rsidRPr="001D0778">
        <w:rPr>
          <w:rStyle w:val="23"/>
          <w:bCs/>
          <w:sz w:val="24"/>
          <w:szCs w:val="24"/>
        </w:rPr>
        <w:t xml:space="preserve">Условия депозитарной деятельности </w:t>
      </w:r>
      <w:r w:rsidRPr="007615E1">
        <w:rPr>
          <w:sz w:val="24"/>
          <w:szCs w:val="24"/>
        </w:rPr>
        <w:t>–</w:t>
      </w:r>
      <w:r w:rsidRPr="001D0778">
        <w:rPr>
          <w:sz w:val="24"/>
          <w:szCs w:val="24"/>
        </w:rPr>
        <w:t xml:space="preserve"> «Условия осуществления депозитарной деятельности АКБ «Трансстройбанк» (АО)» в действующей редакции.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41722F" w:rsidRDefault="00CD63ED" w:rsidP="001D0778">
      <w:pPr>
        <w:pStyle w:val="15"/>
        <w:keepNext/>
        <w:keepLines/>
        <w:shd w:val="clear" w:color="auto" w:fill="auto"/>
        <w:spacing w:line="276" w:lineRule="auto"/>
        <w:contextualSpacing/>
        <w:jc w:val="center"/>
      </w:pPr>
      <w:bookmarkStart w:id="5" w:name="_Toc14346275"/>
      <w:r>
        <w:t>4</w:t>
      </w:r>
      <w:r w:rsidRPr="001D0778">
        <w:t>. РАСКРЫТИЕ ИНФОРМАЦИИ</w:t>
      </w:r>
      <w:bookmarkEnd w:id="5"/>
    </w:p>
    <w:p w:rsidR="00CD63ED" w:rsidRPr="001D0778" w:rsidRDefault="00CD63ED" w:rsidP="001D0778">
      <w:pPr>
        <w:pStyle w:val="60"/>
        <w:shd w:val="clear" w:color="auto" w:fill="auto"/>
        <w:tabs>
          <w:tab w:val="left" w:pos="1308"/>
        </w:tabs>
        <w:spacing w:line="276" w:lineRule="auto"/>
        <w:contextualSpacing/>
        <w:jc w:val="both"/>
        <w:rPr>
          <w:b w:val="0"/>
          <w:i w:val="0"/>
          <w:sz w:val="24"/>
          <w:szCs w:val="24"/>
        </w:rPr>
      </w:pPr>
    </w:p>
    <w:p w:rsidR="00CD63ED" w:rsidRPr="001D0778" w:rsidRDefault="00CD63ED" w:rsidP="001D0778">
      <w:pPr>
        <w:pStyle w:val="60"/>
        <w:shd w:val="clear" w:color="auto" w:fill="auto"/>
        <w:spacing w:line="276" w:lineRule="auto"/>
        <w:contextualSpacing/>
        <w:jc w:val="both"/>
        <w:rPr>
          <w:i w:val="0"/>
          <w:sz w:val="24"/>
          <w:szCs w:val="24"/>
        </w:rPr>
      </w:pPr>
      <w:r w:rsidRPr="0041722F">
        <w:rPr>
          <w:b w:val="0"/>
          <w:i w:val="0"/>
          <w:sz w:val="24"/>
          <w:szCs w:val="24"/>
        </w:rPr>
        <w:tab/>
      </w:r>
      <w:r>
        <w:rPr>
          <w:b w:val="0"/>
          <w:i w:val="0"/>
          <w:sz w:val="24"/>
          <w:szCs w:val="24"/>
        </w:rPr>
        <w:t>4</w:t>
      </w:r>
      <w:r w:rsidRPr="001D0778">
        <w:rPr>
          <w:b w:val="0"/>
          <w:i w:val="0"/>
          <w:sz w:val="24"/>
          <w:szCs w:val="24"/>
        </w:rPr>
        <w:t>.1.</w:t>
      </w:r>
      <w:r>
        <w:rPr>
          <w:i w:val="0"/>
          <w:sz w:val="24"/>
          <w:szCs w:val="24"/>
        </w:rPr>
        <w:t xml:space="preserve"> </w:t>
      </w:r>
      <w:r w:rsidRPr="001D0778">
        <w:rPr>
          <w:i w:val="0"/>
          <w:sz w:val="24"/>
          <w:szCs w:val="24"/>
        </w:rPr>
        <w:t>Сведения о Банке:</w:t>
      </w:r>
    </w:p>
    <w:p w:rsidR="00CD63ED" w:rsidRPr="001D0778" w:rsidRDefault="00CD63ED" w:rsidP="001D0778">
      <w:pPr>
        <w:pStyle w:val="22"/>
        <w:shd w:val="clear" w:color="auto" w:fill="auto"/>
        <w:spacing w:before="0" w:after="0" w:line="276" w:lineRule="auto"/>
        <w:ind w:firstLine="0"/>
        <w:contextualSpacing/>
        <w:jc w:val="both"/>
        <w:rPr>
          <w:b/>
          <w:sz w:val="24"/>
          <w:szCs w:val="24"/>
        </w:rPr>
      </w:pPr>
      <w:r>
        <w:rPr>
          <w:rStyle w:val="210"/>
          <w:bCs/>
          <w:sz w:val="24"/>
          <w:szCs w:val="24"/>
        </w:rPr>
        <w:tab/>
      </w:r>
      <w:r w:rsidRPr="001D0778">
        <w:rPr>
          <w:rStyle w:val="210"/>
          <w:bCs/>
          <w:sz w:val="24"/>
          <w:szCs w:val="24"/>
        </w:rPr>
        <w:t xml:space="preserve">Полное наименование: </w:t>
      </w:r>
      <w:r w:rsidRPr="001D0778">
        <w:rPr>
          <w:sz w:val="24"/>
          <w:szCs w:val="24"/>
        </w:rPr>
        <w:t xml:space="preserve">Акционерный коммерческий банк Трансстройбанк </w:t>
      </w:r>
      <w:r w:rsidRPr="001D0778">
        <w:rPr>
          <w:b/>
          <w:sz w:val="24"/>
          <w:szCs w:val="24"/>
        </w:rPr>
        <w:t>(Акционерное общество).</w:t>
      </w:r>
    </w:p>
    <w:p w:rsidR="00CD63ED" w:rsidRPr="001D0778" w:rsidRDefault="00CD63ED" w:rsidP="001D0778">
      <w:pPr>
        <w:pStyle w:val="22"/>
        <w:shd w:val="clear" w:color="auto" w:fill="auto"/>
        <w:spacing w:before="0" w:after="0" w:line="276" w:lineRule="auto"/>
        <w:ind w:firstLine="0"/>
        <w:contextualSpacing/>
        <w:jc w:val="both"/>
        <w:rPr>
          <w:rStyle w:val="61"/>
          <w:b w:val="0"/>
          <w:bCs/>
          <w:i/>
          <w:iCs/>
          <w:sz w:val="24"/>
          <w:szCs w:val="24"/>
        </w:rPr>
      </w:pPr>
      <w:r w:rsidRPr="0041722F">
        <w:rPr>
          <w:b/>
        </w:rPr>
        <w:tab/>
      </w:r>
      <w:r w:rsidRPr="001D0778">
        <w:rPr>
          <w:b/>
          <w:sz w:val="24"/>
          <w:szCs w:val="24"/>
        </w:rPr>
        <w:t>Сокращенное наименование:</w:t>
      </w:r>
      <w:r w:rsidRPr="001D0778">
        <w:rPr>
          <w:sz w:val="24"/>
          <w:szCs w:val="24"/>
        </w:rPr>
        <w:t xml:space="preserve"> </w:t>
      </w:r>
      <w:r w:rsidRPr="001D0778">
        <w:rPr>
          <w:rStyle w:val="61"/>
          <w:b w:val="0"/>
          <w:bCs/>
          <w:sz w:val="24"/>
          <w:szCs w:val="24"/>
        </w:rPr>
        <w:t>АКБ «Трансстройбанк» (АО).</w:t>
      </w:r>
    </w:p>
    <w:p w:rsidR="00CD63ED" w:rsidRPr="001D0778" w:rsidRDefault="00CD63ED" w:rsidP="001D0778">
      <w:pPr>
        <w:pStyle w:val="22"/>
        <w:shd w:val="clear" w:color="auto" w:fill="auto"/>
        <w:spacing w:before="0" w:after="0" w:line="276" w:lineRule="auto"/>
        <w:ind w:firstLine="0"/>
        <w:contextualSpacing/>
        <w:jc w:val="both"/>
        <w:rPr>
          <w:bCs/>
          <w:i/>
          <w:iCs/>
          <w:sz w:val="24"/>
          <w:szCs w:val="24"/>
        </w:rPr>
      </w:pPr>
      <w:r w:rsidRPr="0041722F">
        <w:rPr>
          <w:rStyle w:val="61"/>
          <w:bCs/>
          <w:i/>
          <w:sz w:val="24"/>
        </w:rPr>
        <w:tab/>
      </w:r>
      <w:r w:rsidRPr="001D0778">
        <w:rPr>
          <w:b/>
          <w:sz w:val="24"/>
          <w:szCs w:val="24"/>
        </w:rPr>
        <w:t>Место нахождения Банка:</w:t>
      </w:r>
      <w:r w:rsidRPr="001D0778">
        <w:rPr>
          <w:sz w:val="24"/>
          <w:szCs w:val="24"/>
        </w:rPr>
        <w:t xml:space="preserve"> </w:t>
      </w:r>
      <w:r w:rsidRPr="001D0778">
        <w:rPr>
          <w:rStyle w:val="61"/>
          <w:b w:val="0"/>
          <w:bCs/>
          <w:sz w:val="24"/>
          <w:szCs w:val="24"/>
        </w:rPr>
        <w:t>Российская Федерация, г. Москва.</w:t>
      </w:r>
    </w:p>
    <w:p w:rsidR="00CD63ED" w:rsidRDefault="00CD63ED" w:rsidP="001D0778">
      <w:pPr>
        <w:pStyle w:val="22"/>
        <w:shd w:val="clear" w:color="auto" w:fill="auto"/>
        <w:spacing w:before="0" w:after="0" w:line="276" w:lineRule="auto"/>
        <w:ind w:firstLine="0"/>
        <w:contextualSpacing/>
        <w:jc w:val="both"/>
        <w:rPr>
          <w:sz w:val="24"/>
          <w:szCs w:val="24"/>
        </w:rPr>
      </w:pPr>
      <w:r>
        <w:rPr>
          <w:rStyle w:val="210"/>
          <w:bCs/>
          <w:sz w:val="24"/>
          <w:szCs w:val="24"/>
        </w:rPr>
        <w:tab/>
      </w:r>
      <w:r w:rsidRPr="001D0778">
        <w:rPr>
          <w:rStyle w:val="210"/>
          <w:bCs/>
          <w:sz w:val="24"/>
          <w:szCs w:val="24"/>
        </w:rPr>
        <w:t xml:space="preserve">Адрес органов управления Банка: </w:t>
      </w:r>
      <w:r w:rsidRPr="001D0778">
        <w:rPr>
          <w:sz w:val="24"/>
          <w:szCs w:val="24"/>
        </w:rPr>
        <w:t>115093,</w:t>
      </w:r>
      <w:r w:rsidRPr="001D0778">
        <w:rPr>
          <w:spacing w:val="16"/>
          <w:sz w:val="24"/>
          <w:szCs w:val="24"/>
        </w:rPr>
        <w:t xml:space="preserve"> </w:t>
      </w:r>
      <w:r w:rsidRPr="001D0778">
        <w:rPr>
          <w:sz w:val="24"/>
          <w:szCs w:val="24"/>
        </w:rPr>
        <w:t>г.</w:t>
      </w:r>
      <w:r w:rsidRPr="001D0778">
        <w:rPr>
          <w:spacing w:val="16"/>
          <w:sz w:val="24"/>
          <w:szCs w:val="24"/>
        </w:rPr>
        <w:t xml:space="preserve"> </w:t>
      </w:r>
      <w:r w:rsidRPr="001D0778">
        <w:rPr>
          <w:spacing w:val="-1"/>
          <w:sz w:val="24"/>
          <w:szCs w:val="24"/>
        </w:rPr>
        <w:t>Москва,</w:t>
      </w:r>
      <w:r w:rsidRPr="001D0778">
        <w:rPr>
          <w:spacing w:val="18"/>
          <w:sz w:val="24"/>
          <w:szCs w:val="24"/>
        </w:rPr>
        <w:t xml:space="preserve"> </w:t>
      </w:r>
      <w:r w:rsidRPr="001D0778">
        <w:rPr>
          <w:sz w:val="24"/>
          <w:szCs w:val="24"/>
        </w:rPr>
        <w:t>ул.</w:t>
      </w:r>
      <w:r w:rsidRPr="001D0778">
        <w:rPr>
          <w:spacing w:val="16"/>
          <w:sz w:val="24"/>
          <w:szCs w:val="24"/>
        </w:rPr>
        <w:t xml:space="preserve"> </w:t>
      </w:r>
      <w:r w:rsidRPr="001D0778">
        <w:rPr>
          <w:spacing w:val="-1"/>
          <w:sz w:val="24"/>
          <w:szCs w:val="24"/>
        </w:rPr>
        <w:t>Дубининская,</w:t>
      </w:r>
      <w:r w:rsidRPr="001D0778">
        <w:rPr>
          <w:spacing w:val="16"/>
          <w:sz w:val="24"/>
          <w:szCs w:val="24"/>
        </w:rPr>
        <w:t xml:space="preserve"> </w:t>
      </w:r>
      <w:r w:rsidRPr="001D0778">
        <w:rPr>
          <w:sz w:val="24"/>
          <w:szCs w:val="24"/>
        </w:rPr>
        <w:t>дом</w:t>
      </w:r>
      <w:r w:rsidRPr="001D0778">
        <w:rPr>
          <w:spacing w:val="17"/>
          <w:sz w:val="24"/>
          <w:szCs w:val="24"/>
        </w:rPr>
        <w:t xml:space="preserve"> 94</w:t>
      </w:r>
      <w:r w:rsidRPr="001D0778">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4.2. </w:t>
      </w:r>
      <w:r w:rsidRPr="001D0778">
        <w:rPr>
          <w:sz w:val="24"/>
          <w:szCs w:val="24"/>
        </w:rPr>
        <w:t>Банк сообщает о совмещении им в рамках ограничений, установленных нормативными актами в сфере финансовых рынков, брокерской деятельности с дилерской и депозитарной деятельностью.</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4.3. </w:t>
      </w:r>
      <w:r w:rsidRPr="001D0778">
        <w:rPr>
          <w:sz w:val="24"/>
          <w:szCs w:val="24"/>
        </w:rPr>
        <w:t>Банк осуществляет деятельность на рынке ценных бумаг на основании лицензий профессионального участника рынка ценных бумаг, выданных Банком России:</w:t>
      </w:r>
    </w:p>
    <w:p w:rsidR="00CD63ED" w:rsidRDefault="00CD63ED" w:rsidP="001D0778">
      <w:pPr>
        <w:pStyle w:val="22"/>
        <w:spacing w:before="0" w:after="0" w:line="276" w:lineRule="auto"/>
        <w:ind w:firstLine="0"/>
        <w:contextualSpacing/>
        <w:jc w:val="both"/>
        <w:rPr>
          <w:sz w:val="24"/>
          <w:szCs w:val="24"/>
        </w:rPr>
      </w:pPr>
      <w:r>
        <w:rPr>
          <w:sz w:val="24"/>
          <w:szCs w:val="24"/>
        </w:rPr>
        <w:tab/>
        <w:t xml:space="preserve">- </w:t>
      </w:r>
      <w:r w:rsidRPr="001D0778">
        <w:rPr>
          <w:sz w:val="24"/>
          <w:szCs w:val="24"/>
        </w:rPr>
        <w:t>на осуществление дилерской деятельности лицензия № 045-10552-010000</w:t>
      </w:r>
      <w:r>
        <w:rPr>
          <w:sz w:val="24"/>
          <w:szCs w:val="24"/>
        </w:rPr>
        <w:t xml:space="preserve"> </w:t>
      </w:r>
      <w:r w:rsidRPr="001D0778">
        <w:rPr>
          <w:sz w:val="24"/>
          <w:szCs w:val="24"/>
        </w:rPr>
        <w:t>от 20.09.2007, выдана Банком России без ограничения срока действия;</w:t>
      </w:r>
    </w:p>
    <w:p w:rsidR="00CD63ED" w:rsidRDefault="00CD63ED" w:rsidP="001D0778">
      <w:pPr>
        <w:pStyle w:val="22"/>
        <w:spacing w:before="0" w:after="0" w:line="276" w:lineRule="auto"/>
        <w:ind w:firstLine="0"/>
        <w:contextualSpacing/>
        <w:jc w:val="both"/>
        <w:rPr>
          <w:sz w:val="24"/>
          <w:szCs w:val="24"/>
        </w:rPr>
      </w:pPr>
      <w:r>
        <w:rPr>
          <w:sz w:val="24"/>
          <w:szCs w:val="24"/>
        </w:rPr>
        <w:tab/>
        <w:t xml:space="preserve">- </w:t>
      </w:r>
      <w:r w:rsidRPr="001D0778">
        <w:rPr>
          <w:sz w:val="24"/>
          <w:szCs w:val="24"/>
        </w:rPr>
        <w:t>на осуществление брокерской деятельности лицензия № 045-10550-100000 от 20.09.2007, выдана Банком России без ограничения срока действия;</w:t>
      </w:r>
    </w:p>
    <w:p w:rsidR="00CD63ED" w:rsidRDefault="00CD63ED" w:rsidP="001D0778">
      <w:pPr>
        <w:pStyle w:val="22"/>
        <w:spacing w:before="0" w:after="0" w:line="276" w:lineRule="auto"/>
        <w:ind w:firstLine="0"/>
        <w:contextualSpacing/>
        <w:jc w:val="both"/>
        <w:rPr>
          <w:sz w:val="24"/>
          <w:szCs w:val="24"/>
        </w:rPr>
      </w:pPr>
      <w:r>
        <w:rPr>
          <w:sz w:val="24"/>
          <w:szCs w:val="24"/>
        </w:rPr>
        <w:tab/>
        <w:t xml:space="preserve">- </w:t>
      </w:r>
      <w:r w:rsidRPr="001D0778">
        <w:rPr>
          <w:sz w:val="24"/>
          <w:szCs w:val="24"/>
        </w:rPr>
        <w:t>на осуществление депозитарной деятельности лицензия № 045-14072-000100 от 03.07.2019, выдана Банком России без ограничения срока действия.</w:t>
      </w:r>
    </w:p>
    <w:p w:rsidR="00CD63ED" w:rsidRDefault="00CD63ED" w:rsidP="001D0778">
      <w:pPr>
        <w:pStyle w:val="22"/>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5.4. </w:t>
      </w:r>
      <w:r w:rsidRPr="001D0778">
        <w:rPr>
          <w:sz w:val="24"/>
          <w:szCs w:val="24"/>
        </w:rPr>
        <w:t>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следующие документы и информацию:</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копии лицензий на осуществление деятельности на рынке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копию документа о государственной регистрации в качестве юридического лица;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об уставном капитале, размере собственных средств и резервном фонде;</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r>
      <w:r w:rsidRPr="001D0778">
        <w:rPr>
          <w:sz w:val="24"/>
          <w:szCs w:val="24"/>
        </w:rPr>
        <w:t>- сведения об органе, выдавшем лицензию на осуществление профессиональной деятельности на рынке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4.5. </w:t>
      </w:r>
      <w:r w:rsidRPr="001D0778">
        <w:rPr>
          <w:sz w:val="24"/>
          <w:szCs w:val="24"/>
        </w:rPr>
        <w:t>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следующую информацию:</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4.5.1. </w:t>
      </w:r>
      <w:r w:rsidRPr="001D0778">
        <w:rPr>
          <w:sz w:val="24"/>
          <w:szCs w:val="24"/>
        </w:rPr>
        <w:t>При приобретении Клиентом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 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w:t>
      </w:r>
      <w:r w:rsidRPr="007615E1">
        <w:rPr>
          <w:sz w:val="24"/>
          <w:szCs w:val="24"/>
        </w:rPr>
        <w:t>–</w:t>
      </w:r>
      <w:r w:rsidRPr="001D0778">
        <w:rPr>
          <w:sz w:val="24"/>
          <w:szCs w:val="24"/>
        </w:rPr>
        <w:t xml:space="preserve"> идентификационный номер выпуска таких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содержащиеся в решении о выпуске этих ценных бумаг и в проспекте их эмиссии;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об оценке этих ценных бумаг рейтинговым агентством, признанным в порядке, установленном законодательством Российской Федерации.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4.5.2. </w:t>
      </w:r>
      <w:r w:rsidRPr="001D0778">
        <w:rPr>
          <w:sz w:val="24"/>
          <w:szCs w:val="24"/>
        </w:rPr>
        <w:t>При отчуждении Клиентом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4.6. </w:t>
      </w:r>
      <w:r w:rsidRPr="001D0778">
        <w:rPr>
          <w:sz w:val="24"/>
          <w:szCs w:val="24"/>
        </w:rPr>
        <w:t>Банк уведомляет Клиента о том, что проведение операций на рынке ценных бумаг связано с риском потери всех или части инвестируемых средств. Проведение операций по приобретению иностранных ценных бумаг несет дополнительные риски, связанные с особенностями указанных инструментов.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Настоящим Клиент подтверждает, что ознакомлен Банком с Декларацией о рисках (включая декларацию о рисках, связанных с приобретением иностранных ценных бумаг), приведенной в Приложении № 3 к Условиям, и являющейся неотъемлемой частью Договора. Целью декларации о рисках является уведомление Клиента о возможных потерях на рынке ценных бумаг. Перечень рисков, указанный в декларации о рисках, не является исчерпывающим. Подписывая Заявление на брокерское обслуживание, Клиент подтверждает, что ознакомлен со всей информацией о рисках, осознает и принимает как указанные, так и не </w:t>
      </w:r>
      <w:r w:rsidRPr="001D0778">
        <w:rPr>
          <w:sz w:val="24"/>
          <w:szCs w:val="24"/>
        </w:rPr>
        <w:lastRenderedPageBreak/>
        <w:t>указанные в Приложении № 3 риски в полном объеме.</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4.7. </w:t>
      </w:r>
      <w:r w:rsidRPr="001D0778">
        <w:rPr>
          <w:sz w:val="24"/>
          <w:szCs w:val="24"/>
        </w:rPr>
        <w:t>Клиент, подписывая Заявление на брокерское обслуживание, подтверждает, что уведомлен Банком о недопустимости использования инсайдерской информации и манипулирования рынком посредством подписания Приложения № 10</w:t>
      </w:r>
      <w:r>
        <w:rPr>
          <w:sz w:val="24"/>
          <w:szCs w:val="24"/>
        </w:rPr>
        <w:t xml:space="preserve"> к Условиям</w:t>
      </w:r>
      <w:r w:rsidRPr="001D0778">
        <w:rPr>
          <w:sz w:val="24"/>
          <w:szCs w:val="24"/>
        </w:rPr>
        <w:t>.</w:t>
      </w: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запрещается:</w:t>
      </w:r>
    </w:p>
    <w:p w:rsidR="00CD63ED" w:rsidRPr="001D0778" w:rsidRDefault="00CD63ED" w:rsidP="001D0778">
      <w:pPr>
        <w:pStyle w:val="22"/>
        <w:numPr>
          <w:ilvl w:val="0"/>
          <w:numId w:val="3"/>
        </w:numPr>
        <w:shd w:val="clear" w:color="auto" w:fill="auto"/>
        <w:tabs>
          <w:tab w:val="left" w:pos="1433"/>
        </w:tabs>
        <w:spacing w:before="0" w:after="0" w:line="276" w:lineRule="auto"/>
        <w:ind w:firstLine="567"/>
        <w:contextualSpacing/>
        <w:jc w:val="both"/>
        <w:rPr>
          <w:sz w:val="24"/>
          <w:szCs w:val="24"/>
        </w:rPr>
      </w:pPr>
      <w:r w:rsidRPr="001D0778">
        <w:rPr>
          <w:sz w:val="24"/>
          <w:szCs w:val="24"/>
        </w:rPr>
        <w:t>использование инсайдерской информации:</w:t>
      </w:r>
    </w:p>
    <w:p w:rsidR="00CD63ED" w:rsidRPr="001D0778" w:rsidRDefault="00CD63ED" w:rsidP="001D0778">
      <w:pPr>
        <w:pStyle w:val="22"/>
        <w:numPr>
          <w:ilvl w:val="0"/>
          <w:numId w:val="4"/>
        </w:numPr>
        <w:shd w:val="clear" w:color="auto" w:fill="auto"/>
        <w:tabs>
          <w:tab w:val="left" w:pos="1845"/>
        </w:tabs>
        <w:spacing w:before="0" w:after="0" w:line="276" w:lineRule="auto"/>
        <w:ind w:firstLine="567"/>
        <w:contextualSpacing/>
        <w:jc w:val="both"/>
        <w:rPr>
          <w:sz w:val="24"/>
          <w:szCs w:val="24"/>
        </w:rPr>
      </w:pPr>
      <w:r w:rsidRPr="001D0778">
        <w:rPr>
          <w:sz w:val="24"/>
          <w:szCs w:val="24"/>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CD63ED" w:rsidRPr="001D0778" w:rsidRDefault="00CD63ED" w:rsidP="001D0778">
      <w:pPr>
        <w:pStyle w:val="22"/>
        <w:numPr>
          <w:ilvl w:val="0"/>
          <w:numId w:val="4"/>
        </w:numPr>
        <w:shd w:val="clear" w:color="auto" w:fill="auto"/>
        <w:tabs>
          <w:tab w:val="left" w:pos="1845"/>
        </w:tabs>
        <w:spacing w:before="0" w:after="0" w:line="276" w:lineRule="auto"/>
        <w:ind w:firstLine="567"/>
        <w:contextualSpacing/>
        <w:jc w:val="both"/>
        <w:rPr>
          <w:sz w:val="24"/>
          <w:szCs w:val="24"/>
        </w:rPr>
      </w:pPr>
      <w:r w:rsidRPr="001D0778">
        <w:rPr>
          <w:sz w:val="24"/>
          <w:szCs w:val="24"/>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CD63ED" w:rsidRPr="001D0778" w:rsidRDefault="00CD63ED" w:rsidP="001D0778">
      <w:pPr>
        <w:pStyle w:val="22"/>
        <w:numPr>
          <w:ilvl w:val="0"/>
          <w:numId w:val="4"/>
        </w:numPr>
        <w:shd w:val="clear" w:color="auto" w:fill="auto"/>
        <w:tabs>
          <w:tab w:val="left" w:pos="1845"/>
        </w:tabs>
        <w:spacing w:before="0" w:after="0" w:line="276" w:lineRule="auto"/>
        <w:ind w:firstLine="567"/>
        <w:contextualSpacing/>
        <w:jc w:val="both"/>
        <w:rPr>
          <w:sz w:val="24"/>
          <w:szCs w:val="24"/>
        </w:rPr>
      </w:pPr>
      <w:r w:rsidRPr="001D0778">
        <w:rPr>
          <w:sz w:val="24"/>
          <w:szCs w:val="24"/>
        </w:rPr>
        <w:t>путем дачи рекомендаций третьим лицам, обязывания или побуждения их иным образом к приобретению или продаже финансовых инструментов;</w:t>
      </w:r>
    </w:p>
    <w:p w:rsidR="00CD63ED" w:rsidRDefault="00CD63ED" w:rsidP="001D0778">
      <w:pPr>
        <w:pStyle w:val="22"/>
        <w:numPr>
          <w:ilvl w:val="0"/>
          <w:numId w:val="3"/>
        </w:numPr>
        <w:shd w:val="clear" w:color="auto" w:fill="auto"/>
        <w:tabs>
          <w:tab w:val="left" w:pos="1433"/>
        </w:tabs>
        <w:spacing w:before="0" w:after="0" w:line="276" w:lineRule="auto"/>
        <w:ind w:firstLine="567"/>
        <w:contextualSpacing/>
        <w:jc w:val="both"/>
        <w:rPr>
          <w:sz w:val="24"/>
          <w:szCs w:val="24"/>
        </w:rPr>
      </w:pPr>
      <w:r w:rsidRPr="001D0778">
        <w:rPr>
          <w:sz w:val="24"/>
          <w:szCs w:val="24"/>
        </w:rPr>
        <w:t>осуществление действий, относящихся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 манипулированию рынком.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 случае передачи Клиентом полномочий по распоряжению переданными Банку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8064F4" w:rsidRDefault="00CD63ED" w:rsidP="001D0778">
      <w:pPr>
        <w:pStyle w:val="15"/>
        <w:keepNext/>
        <w:keepLines/>
        <w:shd w:val="clear" w:color="auto" w:fill="auto"/>
        <w:tabs>
          <w:tab w:val="left" w:pos="4253"/>
        </w:tabs>
        <w:spacing w:line="276" w:lineRule="auto"/>
        <w:contextualSpacing/>
        <w:jc w:val="center"/>
      </w:pPr>
      <w:bookmarkStart w:id="6" w:name="_Toc14346276"/>
      <w:r>
        <w:t>5</w:t>
      </w:r>
      <w:r w:rsidRPr="008064F4">
        <w:t>. УСЛУГИ БАНКА</w:t>
      </w:r>
      <w:bookmarkEnd w:id="6"/>
    </w:p>
    <w:p w:rsidR="00CD63ED" w:rsidRDefault="00CD63ED" w:rsidP="001D0778">
      <w:pPr>
        <w:pStyle w:val="22"/>
        <w:shd w:val="clear" w:color="auto" w:fill="auto"/>
        <w:tabs>
          <w:tab w:val="left" w:pos="1443"/>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 </w:t>
      </w:r>
      <w:r w:rsidRPr="001D0778">
        <w:rPr>
          <w:sz w:val="24"/>
          <w:szCs w:val="24"/>
        </w:rPr>
        <w:t>В отношении лиц, присоединившихся к Условиям, Банк принимает на себя обязательства предоставлять следующие услуги: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5.1.1. </w:t>
      </w:r>
      <w:r w:rsidRPr="001D0778">
        <w:rPr>
          <w:sz w:val="24"/>
          <w:szCs w:val="24"/>
        </w:rPr>
        <w:t>Открыть ИИС и Лицевой счет лица, присоединившегося к Условиям.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5.1.2. </w:t>
      </w:r>
      <w:r w:rsidRPr="001D0778">
        <w:rPr>
          <w:sz w:val="24"/>
          <w:szCs w:val="24"/>
        </w:rPr>
        <w:t>Совершать в ПАО Московская биржа (фондовый рынок) в соответствии с законодательством Российской Федерации операции с денежными средствами клиентов через специальный торговый счет Банка, открытый в другой кредитной организации.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5.1.3. </w:t>
      </w:r>
      <w:r w:rsidRPr="001D0778">
        <w:rPr>
          <w:sz w:val="24"/>
          <w:szCs w:val="24"/>
        </w:rPr>
        <w:t>Учитывать денежные средства, переданные Клиентом Банку, обязательства и права Клиента, возникшие в результате совершенных им сделок в каждой ТС, отдельно от денежных средств, обязательств и прав других клиентов.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5.1.4. </w:t>
      </w:r>
      <w:r w:rsidRPr="001D0778">
        <w:rPr>
          <w:sz w:val="24"/>
          <w:szCs w:val="24"/>
        </w:rPr>
        <w:t>Отражать на ИИС денежные средства, учтенные на Лицевом счете, и ценные бумаги, учтенные на Торговом разделе Счетов депо.</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5.1.5. </w:t>
      </w:r>
      <w:r w:rsidRPr="001D0778">
        <w:rPr>
          <w:sz w:val="24"/>
          <w:szCs w:val="24"/>
        </w:rPr>
        <w:t>Принимать от Клиента для учета на ИИС только денежные средства. Перевод денежных средств и ценных бумаг на ИИС с индивидуального инвестиционного счета стороннего профессионального участника рынка ценных бумаг в связи с расторжением с ним договора на ведение индивидуального инвестиционного счета осуществляется в порядке, установленном законодательством Российской Федерации и Договором.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5.1.6. </w:t>
      </w:r>
      <w:r w:rsidRPr="001D0778">
        <w:rPr>
          <w:sz w:val="24"/>
          <w:szCs w:val="24"/>
        </w:rPr>
        <w:t>Заключать от своего имени в интересах, за счет и по поручениям Клиента сделки с ценными бумагами. При совершении торговых операций в ТС Банк действует от своего имени и за счет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5.1.7. </w:t>
      </w:r>
      <w:r w:rsidRPr="001D0778">
        <w:rPr>
          <w:sz w:val="24"/>
          <w:szCs w:val="24"/>
        </w:rPr>
        <w:t>Осуществлять расчеты по заключенным по поручениям Клиента сделкам и совершать в связи с этим необходимые юридические и фактические действия в целях исполнения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5.1.8. </w:t>
      </w:r>
      <w:r w:rsidRPr="001D0778">
        <w:rPr>
          <w:sz w:val="24"/>
          <w:szCs w:val="24"/>
        </w:rPr>
        <w:t>Совершать иные действия на рынке ценных бумаг на условиях, письменно согласованных Сторонами. Депозитарные услуги предоставляются на основании депозитарного договора, заключаемого между Банком и Клиентом в соответствии с Условиями депозитарной деятельности.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5.1.9. </w:t>
      </w:r>
      <w:r w:rsidRPr="001D0778">
        <w:rPr>
          <w:sz w:val="24"/>
          <w:szCs w:val="24"/>
        </w:rPr>
        <w:t>Представлять интересы Клиента при выкупе корпоративных облигаций, объявленном эмитентами этих облигаций, проводимом в ТС.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5.1.10. </w:t>
      </w:r>
      <w:r w:rsidRPr="001D0778">
        <w:rPr>
          <w:sz w:val="24"/>
          <w:szCs w:val="24"/>
        </w:rPr>
        <w:t>Открыть в соответствии с законодательством Российской Федерации и по письменному заявлению Клиента отдельный специальный торговый счет Банка как участника клиринга в другой кредитной организации для совершения операций с денежными средствами Клиента. Денежные средства, находящиеся на указанном специальном торговом счете, могут использоваться только для исполнения и(или) обеспечения исполнения обязательств Банка, как участника клиринга, допущенных к клирингу и возникших в результате заключения сделок за счет и поручениям Клиента в ПАО Московская Биржа (фондовый рынок). За открытие и ведение отдельного специального торгового счета Клиент уплачивает Банку вознаграждение в соответствии с Тарифами Банка.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Банк вправе предоставлять услуги, указанные в </w:t>
      </w:r>
      <w:r>
        <w:rPr>
          <w:sz w:val="24"/>
          <w:szCs w:val="24"/>
        </w:rPr>
        <w:t>под</w:t>
      </w:r>
      <w:r w:rsidRPr="001D0778">
        <w:rPr>
          <w:sz w:val="24"/>
          <w:szCs w:val="24"/>
        </w:rPr>
        <w:t xml:space="preserve">пунктах 5.1.1 </w:t>
      </w:r>
      <w:r w:rsidRPr="007615E1">
        <w:rPr>
          <w:sz w:val="24"/>
          <w:szCs w:val="24"/>
        </w:rPr>
        <w:t>–</w:t>
      </w:r>
      <w:r w:rsidRPr="001D0778">
        <w:rPr>
          <w:sz w:val="24"/>
          <w:szCs w:val="24"/>
        </w:rPr>
        <w:t xml:space="preserve"> 5.1.11 Условий и совершать операции, указанные в Условиях, в Торговые дни, являющиеся нерабочими (праздничными) днями. Банк вправе в одностороннем порядке определять порядок </w:t>
      </w:r>
      <w:r w:rsidRPr="001D0778">
        <w:rPr>
          <w:sz w:val="24"/>
          <w:szCs w:val="24"/>
        </w:rPr>
        <w:lastRenderedPageBreak/>
        <w:t>предоставления и объем предоставляемых услуг, а также проводимых операций в нерабочие (праздничные) дни, при этом Банк уведомляет Клиента в срок не позднее 14 календарных дней до применения указанных изменений путем публикации информационного письма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5.2. </w:t>
      </w:r>
      <w:r w:rsidRPr="001D0778">
        <w:rPr>
          <w:sz w:val="24"/>
          <w:szCs w:val="24"/>
        </w:rPr>
        <w:t>Банк предоставляет Клиенту Услуги по заключению сделок в ТС ПАО Московская Биржа (фондовый рынок). До начала проведения операций Клиент обязан самостоятельно ознакомиться с Правилами ТС. В случае изменения названия ТС в связи с преобразованием Организатора торговли, Банк уведомляет Клиента об изменениях, опубликовав соответствующее уведомление на сайте Банка в сети «Интернет». Банк информирует Клиента в сроки, установленные разделом 24 Условий, для уведомления Клиента об изменении Условий в связи с изменением Правил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5.3. </w:t>
      </w:r>
      <w:r w:rsidRPr="001D0778">
        <w:rPr>
          <w:sz w:val="24"/>
          <w:szCs w:val="24"/>
        </w:rPr>
        <w:t>Банк вправе в одностороннем порядке изменить перечень ТС, в которых предоставляются услуги по заключению сделок в рамках Договора, опубликовав соответствующее уведомление на сайте Банка в сети «Интернет» в сроки, установленные в разделе 24 Условий. Об изменении перечня ТС Банк вправе дополнительно уведомить Клиента по электронной почте,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w:t>
      </w:r>
      <w:r w:rsidRPr="00B51C6A">
        <w:rPr>
          <w:sz w:val="24"/>
          <w:szCs w:val="24"/>
        </w:rPr>
        <w:t xml:space="preserve"> </w:t>
      </w:r>
      <w:r w:rsidRPr="007615E1">
        <w:rPr>
          <w:sz w:val="24"/>
          <w:szCs w:val="24"/>
        </w:rPr>
        <w:t>по форме Приложения № 4 к Условиям</w:t>
      </w:r>
      <w:r w:rsidRPr="001D0778">
        <w:rPr>
          <w:sz w:val="24"/>
          <w:szCs w:val="24"/>
        </w:rPr>
        <w:t>. Настоящим Клиент предоставляет Банку право действовать в качестве коммерческого представителя и выражает свое согласие на одновременное коммерческое представительство Банком других сторон в сделках, заключаемых по поручению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5.4. </w:t>
      </w:r>
      <w:r w:rsidRPr="001D0778">
        <w:rPr>
          <w:sz w:val="24"/>
          <w:szCs w:val="24"/>
        </w:rPr>
        <w:t>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отказать Клиенту в исполнении поручений, подаваемых им в рамках Договора,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5.5. </w:t>
      </w:r>
      <w:r w:rsidRPr="001D0778">
        <w:rPr>
          <w:sz w:val="24"/>
          <w:szCs w:val="24"/>
        </w:rPr>
        <w:t>Банк вправе отказать Клиенту в выполнении распоряжения о совершении операции, по которой не предоставлены документы, требуемые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включая документы и сведения, необходимые для идентификации Клиента, его представителя, выгодоприобретателя и бенефициарного владельца.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5.6. </w:t>
      </w:r>
      <w:r w:rsidRPr="001D0778">
        <w:rPr>
          <w:sz w:val="24"/>
          <w:szCs w:val="24"/>
        </w:rPr>
        <w:t>Банк применяет меры по замораживанию денежных средств и (или) иного имущества Клиента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CE774C" w:rsidRDefault="00CD63ED" w:rsidP="001D0778">
      <w:pPr>
        <w:pStyle w:val="15"/>
        <w:keepNext/>
        <w:keepLines/>
        <w:shd w:val="clear" w:color="auto" w:fill="auto"/>
        <w:spacing w:line="276" w:lineRule="auto"/>
        <w:contextualSpacing/>
        <w:jc w:val="center"/>
      </w:pPr>
      <w:bookmarkStart w:id="7" w:name="_Toc14346277"/>
      <w:r>
        <w:t xml:space="preserve">6. </w:t>
      </w:r>
      <w:r w:rsidRPr="001D0778">
        <w:t>ОТКРЫТИЕ СЧЕТОВ И РЕГИСТРАЦИЯ В ТС</w:t>
      </w:r>
      <w:bookmarkEnd w:id="7"/>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 </w:t>
      </w:r>
      <w:r w:rsidRPr="001D0778">
        <w:rPr>
          <w:sz w:val="24"/>
          <w:szCs w:val="24"/>
        </w:rPr>
        <w:t>Обязательным условием обслуживания Клиента по Договору, в том числе для приема Поручения на сделку /Поручения Клиента на операции с ценными бумагами является: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6.1.1. </w:t>
      </w:r>
      <w:r w:rsidRPr="001D0778">
        <w:rPr>
          <w:sz w:val="24"/>
          <w:szCs w:val="24"/>
        </w:rPr>
        <w:t>В случае перевода Клиентом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получение Банком Сведений;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соответствие суммы денежных средств и перечня и количества ценных бумаг, переведенных на ИИС в Банк, Сведениям.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6.1.2. </w:t>
      </w:r>
      <w:r w:rsidRPr="001D0778">
        <w:rPr>
          <w:sz w:val="24"/>
          <w:szCs w:val="24"/>
        </w:rPr>
        <w:t>Для заключения сделок: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наличие Счета(ов) депо в Депозитарии Банка;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открытие в рамках указанного(ых) Счета(ов) депо:</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Pr>
          <w:sz w:val="24"/>
          <w:szCs w:val="24"/>
        </w:rPr>
        <w:tab/>
        <w:t xml:space="preserve">- </w:t>
      </w:r>
      <w:r w:rsidRPr="001D0778">
        <w:rPr>
          <w:sz w:val="24"/>
          <w:szCs w:val="24"/>
        </w:rPr>
        <w:t>Торгового раздела (для заключения сделок в ПАО Московская Биржа (фондовый рынок));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назначение Банка Оператором соответствующих разделов Счетов депо.</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6.2. </w:t>
      </w:r>
      <w:r w:rsidRPr="001D0778">
        <w:rPr>
          <w:sz w:val="24"/>
          <w:szCs w:val="24"/>
        </w:rPr>
        <w:t>Обязанности Банка по оказанию услуг на рынке ценных бумаг, предусмотренных Договором, вступают в силу с даты одновременного выполнения Клиентом следующих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6.2.1. </w:t>
      </w:r>
      <w:r w:rsidRPr="001D0778">
        <w:rPr>
          <w:sz w:val="24"/>
          <w:szCs w:val="24"/>
        </w:rPr>
        <w:t>Открытие Счетов депо, необходимых для проведения операций в ТС ПАО Московская Биржа (фондовый рынок), которые были указаны Клиентом в Заявлении на брокерское обслуживание.</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6.2.2. </w:t>
      </w:r>
      <w:r w:rsidRPr="001D0778">
        <w:rPr>
          <w:sz w:val="24"/>
          <w:szCs w:val="24"/>
        </w:rPr>
        <w:t>Открытие в рамках соответствующих Счетов депо разделов, указанных в пункте 6.1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6.2.3. </w:t>
      </w:r>
      <w:r w:rsidRPr="001D0778">
        <w:rPr>
          <w:sz w:val="24"/>
          <w:szCs w:val="24"/>
        </w:rPr>
        <w:t>Назначение Банка Оператором разделов, указанных в пункте 6.1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6.2.4. </w:t>
      </w:r>
      <w:r w:rsidRPr="001D0778">
        <w:rPr>
          <w:sz w:val="24"/>
          <w:szCs w:val="24"/>
        </w:rPr>
        <w:t xml:space="preserve">В случае перевода Клиентом денежных средств и/или ценных бумаг в Банк для учета на ИИС от другого профессионального участника рынка ценных бумаг </w:t>
      </w:r>
      <w:r w:rsidRPr="007615E1">
        <w:rPr>
          <w:sz w:val="24"/>
          <w:szCs w:val="24"/>
        </w:rPr>
        <w:t>–</w:t>
      </w:r>
      <w:r w:rsidRPr="001D0778">
        <w:rPr>
          <w:sz w:val="24"/>
          <w:szCs w:val="24"/>
        </w:rPr>
        <w:t xml:space="preserve"> выполнение Клиентом </w:t>
      </w:r>
      <w:r>
        <w:rPr>
          <w:sz w:val="24"/>
          <w:szCs w:val="24"/>
        </w:rPr>
        <w:t>под</w:t>
      </w:r>
      <w:r w:rsidRPr="001D0778">
        <w:rPr>
          <w:sz w:val="24"/>
          <w:szCs w:val="24"/>
        </w:rPr>
        <w:t>пунктом 6.1.1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6.3. </w:t>
      </w:r>
      <w:r w:rsidRPr="001D0778">
        <w:rPr>
          <w:sz w:val="24"/>
          <w:szCs w:val="24"/>
        </w:rPr>
        <w:t>Настоящим Клиент уполномочивает Банк: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распоряжаться ценными бумагами, учитываемыми на Торговом разделе Счетов депо;</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инициировать проведение всех депозитарных операций на Торговом разделе Счета депо, за исключением операций, которые может проводить только лично Клиент;</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получать выписки по Торговому разделу Счета депо, отчеты о проведенных операциях и иные документы, связанные с проведенными депозитарными операциями.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6.4. </w:t>
      </w:r>
      <w:r w:rsidRPr="001D0778">
        <w:rPr>
          <w:sz w:val="24"/>
          <w:szCs w:val="24"/>
        </w:rPr>
        <w:t>Настоящим Клиент уполномочивает Банк на предоставление в ТС от имени Клиента документов, являющихся основанием для регистрации Клиента, а также для изменения реквизитов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6.5. </w:t>
      </w:r>
      <w:r w:rsidRPr="001D0778">
        <w:rPr>
          <w:sz w:val="24"/>
          <w:szCs w:val="24"/>
        </w:rPr>
        <w:t xml:space="preserve">До начала проведения любых торговых операций Банк открывает Клиенту ИИС, Лицевой счет и регистрирует Клиента в ТС ПАО Московская Биржа (фондовый рынок). </w:t>
      </w:r>
      <w:r w:rsidRPr="001D0778">
        <w:rPr>
          <w:sz w:val="24"/>
          <w:szCs w:val="24"/>
        </w:rPr>
        <w:lastRenderedPageBreak/>
        <w:t>Лицевой счет открывается в рублях. Банк уведомляет налоговые органы об открытии Клиенту ИИС.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6.6. </w:t>
      </w:r>
      <w:r w:rsidRPr="001D0778">
        <w:rPr>
          <w:sz w:val="24"/>
          <w:szCs w:val="24"/>
        </w:rPr>
        <w:t>Для открытия ИИС, Лицевого счета и регистрации в ТС Клиент обязан предоставить Банку надлежащим образом оформленные документы, перечень и требования к оформлению которых приведены в Приложении № 2 к Условиям.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6.7. </w:t>
      </w:r>
      <w:r w:rsidRPr="001D0778">
        <w:rPr>
          <w:sz w:val="24"/>
          <w:szCs w:val="24"/>
        </w:rPr>
        <w:t>В случае изменения данных, содержащихся в представленных Банку документах, Клиент обязан не позднее трех рабочих дней с даты вступления изменений в силу предоставить в Банк Уведомление Клиента по форме Приложения № 4 к Условиям, а также документы, подтверждающие внесение таких изменений, перечень и требования к оформлению которых приведены в Приложении № 2 к Условиям.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6.8. </w:t>
      </w:r>
      <w:r w:rsidRPr="001D0778">
        <w:rPr>
          <w:sz w:val="24"/>
          <w:szCs w:val="24"/>
        </w:rPr>
        <w:t>Банк сообщает Клиенту об открытии Лицевого счета путем указания его номера на Заявлении на брокерское обслуживание, второй экземпляр которого Банк выдает Клиенту при заключении Договора.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6.9. </w:t>
      </w:r>
      <w:r w:rsidRPr="001D0778">
        <w:rPr>
          <w:sz w:val="24"/>
          <w:szCs w:val="24"/>
        </w:rPr>
        <w:t>Каждому Клиенту, заключившему Договор, Банк присваивает регистрационный код, который является уникальным и подлежит указанию во всех документах (сообщениях), направляемых Клиентом в адрес Банка. Сведения о присвоенном Клиенту регистрационном коде указываются Банком в Заявлении на брокерское обслуживание. Клиент не должен сообщать регистрационный код лицам, не наделенным соответствующими полномочиями, в случаях, установленных Условиями.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6.10. </w:t>
      </w:r>
      <w:r w:rsidRPr="001D0778">
        <w:rPr>
          <w:sz w:val="24"/>
          <w:szCs w:val="24"/>
        </w:rPr>
        <w:t xml:space="preserve">В случае заключения Клиентом Договора с переводом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 Клиент обязан в течение месяца со дня заключения Договора перевести на Лицевой счет денежные средства и на Счет депо ценные бумаги (при наличии денежных средств и ценных бумаг) с закрываемого индивидуального инвестиционного счета и в течение 35 (тридцати пяти) календарных дней со дня заключения Договора </w:t>
      </w:r>
      <w:r w:rsidRPr="007615E1">
        <w:rPr>
          <w:sz w:val="24"/>
          <w:szCs w:val="24"/>
        </w:rPr>
        <w:t>–</w:t>
      </w:r>
      <w:r w:rsidRPr="001D0778">
        <w:rPr>
          <w:sz w:val="24"/>
          <w:szCs w:val="24"/>
        </w:rPr>
        <w:t xml:space="preserve"> предоставить Сведения. Для зачисления ценных бумаг на Счет депо Клиент обязан подать в Банк поручение депо на прием ценных бумаг по форме, установленной Условиями депозитарной деятельности.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6.11. </w:t>
      </w:r>
      <w:r w:rsidRPr="001D0778">
        <w:rPr>
          <w:sz w:val="24"/>
          <w:szCs w:val="24"/>
        </w:rPr>
        <w:t>При обнаружении несоответствия суммы денежных средств, переведен</w:t>
      </w:r>
      <w:r w:rsidR="001D0778">
        <w:rPr>
          <w:sz w:val="24"/>
          <w:szCs w:val="24"/>
        </w:rPr>
        <w:t>ных на Лицевой счет, и перечня</w:t>
      </w:r>
      <w:r w:rsidRPr="001D0778">
        <w:rPr>
          <w:sz w:val="24"/>
          <w:szCs w:val="24"/>
        </w:rPr>
        <w:t xml:space="preserve"> количества ценных бумаг, переведенных на Торговый раздел Счета депо, Сведениям, Банк уведомляет об этом Клиента для урегулирования им (Клиентом) возникшей ситуации с профессиональным участником рынка ценных бумаг, предоставившим Сведения. Банк уведомляет Клиента путем направления информационного сообщения одним из способов по выбору Банка: по телефону, адресу электронной почты или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с возможностью подтверждения факта получения уведомления Банка.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t xml:space="preserve">6.12. </w:t>
      </w:r>
      <w:r w:rsidRPr="001D0778">
        <w:rPr>
          <w:sz w:val="24"/>
          <w:szCs w:val="24"/>
        </w:rPr>
        <w:t>В случае неполучения в течение 7 (семи) календарных дней с даты уведомления Банком Клиента в соответствии с пунктом 6.11 Условий обновленных Сведений, которые будут подтверждать корректность сумм денежных средств и перечня и количества ценных бумаг, переведенных в Банк, Банк вправе вернуть поступившие денежные средства и ценные бумаги по реквизитам отправителя.</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6.13. </w:t>
      </w:r>
      <w:r w:rsidRPr="001D0778">
        <w:rPr>
          <w:sz w:val="24"/>
          <w:szCs w:val="24"/>
        </w:rPr>
        <w:t>Банк не несет ответственность за возврат денежных средств и/или ценных бумаг, переведенных в Банк, в связи с несоответстви</w:t>
      </w:r>
      <w:r w:rsidR="001D0778">
        <w:rPr>
          <w:sz w:val="24"/>
          <w:szCs w:val="24"/>
        </w:rPr>
        <w:t xml:space="preserve">ем денежных средств и перечня </w:t>
      </w:r>
      <w:r w:rsidRPr="001D0778">
        <w:rPr>
          <w:sz w:val="24"/>
          <w:szCs w:val="24"/>
        </w:rPr>
        <w:t>количества ценных бумаг Сведениям.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6.14. </w:t>
      </w:r>
      <w:r w:rsidRPr="001D0778">
        <w:rPr>
          <w:sz w:val="24"/>
          <w:szCs w:val="24"/>
        </w:rPr>
        <w:t>В целях соблюдения законодательства Российской Федерации, включая требования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запросить у Клиента информацию, связанную с исполнением Банком требований указанного Федерального закона, включая сведения об источниках происхождения и целях расходования денежных средств и иного имущества, а Клиент обязан такую информацию Банку предоставить. В случае не предоставления Клиентом запрошенной Банком информации Банк вправе реализовать в отношении Клиента и/или проводимых им операций меры, предусмотренные действующим законодательством РФ о противодействии легализации (отмыванию) доходов, полученных преступным путем, и финансированию терроризма.</w:t>
      </w:r>
    </w:p>
    <w:p w:rsidR="00CD63ED" w:rsidRDefault="00CD63ED" w:rsidP="001D0778">
      <w:pPr>
        <w:pStyle w:val="22"/>
        <w:shd w:val="clear" w:color="auto" w:fill="auto"/>
        <w:tabs>
          <w:tab w:val="left" w:pos="1543"/>
        </w:tabs>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E7448E" w:rsidRDefault="00CD63ED" w:rsidP="001D0778">
      <w:pPr>
        <w:pStyle w:val="15"/>
        <w:keepNext/>
        <w:keepLines/>
        <w:shd w:val="clear" w:color="auto" w:fill="auto"/>
        <w:tabs>
          <w:tab w:val="left" w:pos="2552"/>
        </w:tabs>
        <w:spacing w:line="276" w:lineRule="auto"/>
        <w:contextualSpacing/>
        <w:jc w:val="center"/>
      </w:pPr>
      <w:bookmarkStart w:id="8" w:name="_Toc14346278"/>
      <w:r w:rsidRPr="00E7448E">
        <w:t>7. УПОЛНОМОЧЕННЫЕ ПРЕДСТАВИТЕЛИ КЛИЕНТА</w:t>
      </w:r>
      <w:bookmarkEnd w:id="8"/>
    </w:p>
    <w:p w:rsidR="00CD63ED" w:rsidRDefault="00CD63ED" w:rsidP="001D0778">
      <w:pPr>
        <w:pStyle w:val="22"/>
        <w:shd w:val="clear" w:color="auto" w:fill="auto"/>
        <w:tabs>
          <w:tab w:val="left" w:pos="1439"/>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7.1. </w:t>
      </w:r>
      <w:r w:rsidRPr="001D0778">
        <w:rPr>
          <w:sz w:val="24"/>
          <w:szCs w:val="24"/>
        </w:rPr>
        <w:t>Взаимодействие между Банком и Клиентом в связи с заключенным Договором осуществляется через Клиента или его Уполномоченных представителей и уполномоченных представителей Банка. Любые документы от имени Клиента могут быть подписаны Клиентом или его Уполномоченным представителем. Настоящим Клиент подтверждает, что любое Уполномоченное лицо Клиента имеет право подписать любой исходящий от Клиента документ в рамках Условий без дополнительных одобрений и разрешений со стороны третьих лиц.</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7.2. </w:t>
      </w:r>
      <w:r w:rsidRPr="001D0778">
        <w:rPr>
          <w:sz w:val="24"/>
          <w:szCs w:val="24"/>
        </w:rPr>
        <w:t>Банк отказывает Клиенту в проведении операции, если документ, являющийся основанием для ее проведения и предоставленный Клиентом в Банк, подписан лицом, полномочия которого не были надлежащим образом подтверждены, и/или у Банка отсутствует надлежащим образом заверенный образец подписи этого лица.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7.3. </w:t>
      </w:r>
      <w:r w:rsidRPr="001D0778">
        <w:rPr>
          <w:sz w:val="24"/>
          <w:szCs w:val="24"/>
        </w:rPr>
        <w:t>Для совершения действий Уполномоченным представителем Клиент обязан предоставить доверенность на это лицо. Образец доверенности приведен в Приложении № 5 к Условиям. Доверенность должна быть удостоверена нотариально или сотрудником Банка. В последнем случае доверенность оформляется в Банке в присутствии сотрудника Банка, Клиента и Уполномоченного представителя.</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t xml:space="preserve">7.4. </w:t>
      </w:r>
      <w:r w:rsidRPr="001D0778">
        <w:rPr>
          <w:sz w:val="24"/>
          <w:szCs w:val="24"/>
        </w:rPr>
        <w:t>Клиент при прекращении полномочий Уполномоченного представителя Клиента обязан сообщить об этом в Банк путем направления уведомления об отзыве доверенности или иного документа, подтверждающего полномочия данного Уполномоченного представителя Клиента, с обязательным соблюдением порядка обмена сообщениями, установленного разделом 8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7.5. </w:t>
      </w:r>
      <w:r w:rsidRPr="001D0778">
        <w:rPr>
          <w:sz w:val="24"/>
          <w:szCs w:val="24"/>
        </w:rPr>
        <w:t xml:space="preserve">Клиент в случае отмены им доверенности на Уполномоченного представителя Клиента обязан не позднее дня публикации сведений об её отмене в официальном издании, в котором опубликовываются сведения о банкротстве </w:t>
      </w:r>
      <w:r w:rsidRPr="007615E1">
        <w:rPr>
          <w:sz w:val="24"/>
          <w:szCs w:val="24"/>
        </w:rPr>
        <w:t>–</w:t>
      </w:r>
      <w:r w:rsidRPr="001D0778">
        <w:rPr>
          <w:sz w:val="24"/>
          <w:szCs w:val="24"/>
        </w:rPr>
        <w:t xml:space="preserve"> в отношении доверенности, совершенной в простой письменной форме, или дня внесения в реестр нотариальных действий соответствующей записи об отмене </w:t>
      </w:r>
      <w:r w:rsidRPr="007615E1">
        <w:rPr>
          <w:sz w:val="24"/>
          <w:szCs w:val="24"/>
        </w:rPr>
        <w:t>–</w:t>
      </w:r>
      <w:r w:rsidRPr="001D0778">
        <w:rPr>
          <w:sz w:val="24"/>
          <w:szCs w:val="24"/>
        </w:rPr>
        <w:t xml:space="preserve"> в отношении доверенности, совершенной в нотариальной форме, уведомить об этом Банк путем направления уведомления об отмене доверенности в порядке, предусмотренном настоящими Условиями.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 случае неисполнения Клиентом указанной выше обязанности, Банк не несет ответственности за убытки, причиненные Клиенту в результате исполнения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Кроме того, Клиент обязан в течение 30 рабочих дней с даты выставления Банком требования возместить Банку все потери, возникшие, в том числе, в результате предъявления к Банку требований, исков или претензий третьих лиц или государственных органов, в связи с исполнением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 за исключением случаев, когда такие потери, согласно судебному решению в последней инстанции, возникли в результате грубой неосторожности Банка или умышленного нарушения им своих обязательств при исполнении настоящего Договора.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этом размер потерь Банка рассчитывается исходя из суммы сделки, заключенной на основании поручения, поданного Уполномоченным представителем Клиента, до получения Банком уведомления об отмене доверенности в порядке, предусмотренном настоящими Условиями, увеличенной на сумму расходов Банка, связанных с предъявлением к Банку требований, исков или претензий третьих лиц или государственных органов, в том числе документально подтвержденных расходов на оплату Банком услуг юридических консультантов, привлеченных для защиты от таких требований, исков или претензий.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7.6. </w:t>
      </w:r>
      <w:r w:rsidRPr="001D0778">
        <w:rPr>
          <w:sz w:val="24"/>
          <w:szCs w:val="24"/>
        </w:rPr>
        <w:t>До получения в вышеуказанном порядке уведомления об отзыве доверенности или иного документа, подтверждающего полномочия Уполномоченного представителя Клиента, все действия, совершенные указанным лицом от имени Клиента, считаются совершенными надлежащим образом Уполномоченным представителем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7.7. </w:t>
      </w:r>
      <w:r w:rsidRPr="001D0778">
        <w:rPr>
          <w:sz w:val="24"/>
          <w:szCs w:val="24"/>
        </w:rPr>
        <w:t>Клиент при назначении Уполномоченного представителя Клиента обязан предоставить в Банк документы, подтверждающие его полномочия, перечень и требования к оформлению которых приведены в Приложении № 2 к Условиям.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Уполномоченный представитель Клиента обязан подать в Банк заявление с указанием кодового слова, которое будет им использоваться для подачи поручений с использованием </w:t>
      </w:r>
      <w:r w:rsidRPr="001D0778">
        <w:rPr>
          <w:sz w:val="24"/>
          <w:szCs w:val="24"/>
        </w:rPr>
        <w:lastRenderedPageBreak/>
        <w:t>телефонной связи на основании выданной ему доверенности.</w:t>
      </w: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вправе ограничивать количество назначаемых Клиентом Уполномоченных представителей, использующих кодовое слово, Клиент имеет право назначить не более двух Уполномоченных представителей.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AB7DAB" w:rsidRDefault="00CD63ED" w:rsidP="001D0778">
      <w:pPr>
        <w:pStyle w:val="15"/>
        <w:keepNext/>
        <w:keepLines/>
        <w:shd w:val="clear" w:color="auto" w:fill="auto"/>
        <w:tabs>
          <w:tab w:val="left" w:pos="3261"/>
        </w:tabs>
        <w:spacing w:line="276" w:lineRule="auto"/>
        <w:contextualSpacing/>
        <w:jc w:val="center"/>
      </w:pPr>
      <w:bookmarkStart w:id="9" w:name="_Toc14346279"/>
      <w:r w:rsidRPr="00AB7DAB">
        <w:t>8. ПОРЯДОК ОБМЕНА СООБЩЕНИЯМИ</w:t>
      </w:r>
      <w:bookmarkEnd w:id="9"/>
    </w:p>
    <w:p w:rsidR="00CD63ED" w:rsidRDefault="00CD63ED" w:rsidP="001D0778">
      <w:pPr>
        <w:pStyle w:val="22"/>
        <w:shd w:val="clear" w:color="auto" w:fill="auto"/>
        <w:tabs>
          <w:tab w:val="left" w:pos="1594"/>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8.1. </w:t>
      </w:r>
      <w:r w:rsidRPr="001D0778">
        <w:rPr>
          <w:sz w:val="24"/>
          <w:szCs w:val="24"/>
        </w:rPr>
        <w:t>В рамках Условий Банк и Клиент осуществляют взаимодействие с использованием следующих способов связи: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доставка документов на бумажном носителе;</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телефонная связь;</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электронная почта;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Система дистанционного банковского обслуживания.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Указанные способы связи используются в строгом соответствии с правилами, установленными в Условиях для данного способа связи.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8.2. </w:t>
      </w:r>
      <w:r w:rsidRPr="001D0778">
        <w:rPr>
          <w:sz w:val="24"/>
          <w:szCs w:val="24"/>
        </w:rPr>
        <w:t xml:space="preserve">Каждое Поручение на сделку, Поручение Клиента на отзыв денежных средств, Поручение на операции с ценными бумагами, а также иные документы и сообщения, обмен которыми предусмотрен в Условиях (далее </w:t>
      </w:r>
      <w:r w:rsidRPr="007615E1">
        <w:rPr>
          <w:sz w:val="24"/>
          <w:szCs w:val="24"/>
        </w:rPr>
        <w:t>–</w:t>
      </w:r>
      <w:r w:rsidRPr="001D0778">
        <w:rPr>
          <w:sz w:val="24"/>
          <w:szCs w:val="24"/>
        </w:rPr>
        <w:t xml:space="preserve"> </w:t>
      </w:r>
      <w:r>
        <w:rPr>
          <w:sz w:val="24"/>
          <w:szCs w:val="24"/>
        </w:rPr>
        <w:t>«</w:t>
      </w:r>
      <w:r w:rsidRPr="001D0778">
        <w:rPr>
          <w:sz w:val="24"/>
          <w:szCs w:val="24"/>
        </w:rPr>
        <w:t>документы</w:t>
      </w:r>
      <w:r>
        <w:rPr>
          <w:sz w:val="24"/>
          <w:szCs w:val="24"/>
        </w:rPr>
        <w:t>»</w:t>
      </w:r>
      <w:r w:rsidRPr="001D0778">
        <w:rPr>
          <w:sz w:val="24"/>
          <w:szCs w:val="24"/>
        </w:rPr>
        <w:t>), направляются тем способом связи, который предусмотрен в Условиях для данного вида документа.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Все документы в адрес Банка должны быть направлены Клиентом в соответствии с реквизитами Банка, указанными на официальном сайте Банка. Для направления сообщения в электронном виде Клиент дополнительно может воспользоваться формой обратной связи, размещенной на главной странице официального сайта Банка.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8.3. </w:t>
      </w:r>
      <w:r w:rsidRPr="001D0778">
        <w:rPr>
          <w:sz w:val="24"/>
          <w:szCs w:val="24"/>
        </w:rPr>
        <w:t>Все документы и сообщения в адрес Клиента направляются Банком в соответствии с реквизитами Клиента (электронная почта, почтовые реквизиты для обмена сообщениями с Банком), в случаях, предусмотренных Условиями, но не ограничиваясь.</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8.4. </w:t>
      </w:r>
      <w:r w:rsidRPr="001D0778">
        <w:rPr>
          <w:sz w:val="24"/>
          <w:szCs w:val="24"/>
        </w:rPr>
        <w:t>Реквизиты Клиента для обмена сообщениями изменяются путем направления в Банк Уведомления Клиента с соблюдением порядка, установленного в подпункте 8.6.1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8.5. </w:t>
      </w:r>
      <w:r w:rsidRPr="001D0778">
        <w:rPr>
          <w:sz w:val="24"/>
          <w:szCs w:val="24"/>
        </w:rPr>
        <w:t>Документы, направленные в Банк на бумажном носителе, согласно пункту 8.6 Условий принимаются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на полученном от Клиента документе позволяет установить их схожесть по внешним признакам. Банк не несет ответственности за убытки Клиента, если подпись Клиента на исполненном Банком документе являются фальсифицированной, когда с использованием доступных визуальных процедур невозможно установить факт подложности (подделки) документа, в том числе подделки подписи.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8.6. </w:t>
      </w:r>
      <w:r w:rsidRPr="001D0778">
        <w:rPr>
          <w:sz w:val="24"/>
          <w:szCs w:val="24"/>
        </w:rPr>
        <w:t>Доставка документов на бумажных носителях.</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t xml:space="preserve">8.6.1. </w:t>
      </w:r>
      <w:r w:rsidRPr="001D0778">
        <w:rPr>
          <w:sz w:val="24"/>
          <w:szCs w:val="24"/>
        </w:rPr>
        <w:t>Стороны вправе направлять документы на бумажном носителе заказным письмом с уведомлением либо путем доставки курьером с получением расписки о вручении.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Документы, подтверждающие изменение сведений о Клиенте, перечень которых предусмотрен Приложением № 2 к Условиям, предоставляются в Банк Клиентом, его Уполномоченным представителем или заказным письмом с уведомлением. В последнем случае документы, подтверждающие изменения в данных, содержащихся в представленных ранее Клиентом документах, должны иметь нотариальное удостоверение.</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8.6.2. </w:t>
      </w:r>
      <w:r w:rsidRPr="001D0778">
        <w:rPr>
          <w:sz w:val="24"/>
          <w:szCs w:val="24"/>
        </w:rPr>
        <w:t>Документ на бумажном носителе должен быть подписан Клиентом или Уполномоченным представителем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8.6.3. </w:t>
      </w:r>
      <w:r w:rsidRPr="001D0778">
        <w:rPr>
          <w:sz w:val="24"/>
          <w:szCs w:val="24"/>
        </w:rPr>
        <w:t>Подаваемые Клиентом в Банк документы на бумажном носителе, включая документы, подготовленные на основе типовых форм, должны быть подготовлены/заполнены машинописным способом или от руки разборчивым почерком и не допускать разночтения и/или двойного толкования.</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 </w:t>
      </w:r>
      <w:r w:rsidRPr="001D0778">
        <w:rPr>
          <w:sz w:val="24"/>
          <w:szCs w:val="24"/>
        </w:rPr>
        <w:t>Использование телефонной связи.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8.7.1.</w:t>
      </w:r>
      <w:r w:rsidRPr="001D0778">
        <w:rPr>
          <w:sz w:val="24"/>
          <w:szCs w:val="24"/>
        </w:rPr>
        <w:t>Клиент вправе использовать этот вид связи для подачи Поручений на сделку.</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Прием указанных в настоящем пункте поручений, поданных по телефону, осуществляется Банком только по специально выделенным для этого телефонным линиям (номерам).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Для подачи Поручений на сделку по телефону Клиент/Уполномоченный представитель использует заявленное кодовое слово. Настоящим Банк информирует Клиента о ведении по указанным телефонным линиям записи телефонных переговоров.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 качестве кодового слова рекомендуется использовать легко произносимые слова. Кодовое слово указывается только на русском языке. Не допускается использование нецензурной и оскорбительной лексики. Кодовое слово указывается машинописным способом или от руки разборчивым почерком и не должно допускать разночтения и/или двойного толкования. Клиент/Уполномоченный представитель Клиента не в праве разглашать кодовое слово третьим лицам.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8.7.2. </w:t>
      </w:r>
      <w:r w:rsidRPr="001D0778">
        <w:rPr>
          <w:sz w:val="24"/>
          <w:szCs w:val="24"/>
        </w:rPr>
        <w:t>Клиент, подавший в устной форме по телефону Поручения на сделку обязан предоставить в Банк оригинал указанного поручения на бумажном носителе не позднее чем через месяц, после даты такой подачи.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неисполнении Клиентом требований настоящего пункта Банк вправе прекратить прием любых поручений от Клиента. Банк возобновляет прием от Клиента поручений в день исполнения Клиентом указанных обязательств.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8.7.3. </w:t>
      </w:r>
      <w:r w:rsidRPr="001D0778">
        <w:rPr>
          <w:sz w:val="24"/>
          <w:szCs w:val="24"/>
        </w:rPr>
        <w:t xml:space="preserve">Банк рассматривает любое лицо, осуществляющее подачу Поручения на сделку, с использованием телефонной связи, как Клиента и рассматривает любые Поручения на сделку, принятые Банком по телефону, как Поручения на сделку, поданные от имени Клиента, если будет успешно осуществлена процедура аутентификации, а именно: лицо, подающее Поручения на сделку, должно передать Банку информацию в соответствии с </w:t>
      </w:r>
      <w:r>
        <w:rPr>
          <w:sz w:val="24"/>
          <w:szCs w:val="24"/>
        </w:rPr>
        <w:t>под</w:t>
      </w:r>
      <w:r w:rsidRPr="001D0778">
        <w:rPr>
          <w:sz w:val="24"/>
          <w:szCs w:val="24"/>
        </w:rPr>
        <w:t>пунктом 8.7.4 Условий и правильно сообщить:</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регистрационный код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кодовое слово, заявленное Клиентом /Уполномоченным представителем в соответствии с пунктом 7.7 Условий. При этом Банк не проводит голосовую идентификацию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t xml:space="preserve">8.7.4. </w:t>
      </w:r>
      <w:r w:rsidRPr="001D0778">
        <w:rPr>
          <w:sz w:val="24"/>
          <w:szCs w:val="24"/>
        </w:rPr>
        <w:t xml:space="preserve">После успешного прохождения процедуры аутентификации в соответствии с </w:t>
      </w:r>
      <w:r>
        <w:rPr>
          <w:sz w:val="24"/>
          <w:szCs w:val="24"/>
        </w:rPr>
        <w:t>под</w:t>
      </w:r>
      <w:r w:rsidRPr="001D0778">
        <w:rPr>
          <w:sz w:val="24"/>
          <w:szCs w:val="24"/>
        </w:rPr>
        <w:t>пунктом 8.7.3 Условий Клиент подает Поручение на сделку, в устной форме по телефону. При этом Клиент обязан назвать все необходимые параметры Поручения на сделку (Приложение № 6 к Условиям), а также соблюсти требования, установленные в разделе 12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Поручение на сделку считается принятым, если будет успешно осуществлена процедура аутентификации в соответствии с </w:t>
      </w:r>
      <w:r>
        <w:rPr>
          <w:sz w:val="24"/>
          <w:szCs w:val="24"/>
        </w:rPr>
        <w:t>под</w:t>
      </w:r>
      <w:r w:rsidRPr="001D0778">
        <w:rPr>
          <w:sz w:val="24"/>
          <w:szCs w:val="24"/>
        </w:rPr>
        <w:t>пунктом 8.7.3 Условий, текст поданного Поручения на сделку, произнесен сотрудником Банка и затем подтвержден Клиентом путем произнесения слова, недвусмысленно означающего согласие (например, «Подтверждаю», «Согласен»)</w:t>
      </w:r>
      <w:r>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Если текст Поручения на сделку повторен сотрудником Банка неверно, Клиент (Уполномоченный представитель Клиента) обязан вновь передать по телефону текст Поручения на сделку, сотрудник Банка его повторить, а Клиент подтвердить, как указано выше.</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8.7.5. </w:t>
      </w:r>
      <w:r w:rsidRPr="001D0778">
        <w:rPr>
          <w:sz w:val="24"/>
          <w:szCs w:val="24"/>
        </w:rPr>
        <w:t>Поручение на сделку не принимается, если: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 не осуществлена процедура аутентификации в соответствии с </w:t>
      </w:r>
      <w:r>
        <w:rPr>
          <w:sz w:val="24"/>
          <w:szCs w:val="24"/>
        </w:rPr>
        <w:t>под</w:t>
      </w:r>
      <w:r w:rsidRPr="001D0778">
        <w:rPr>
          <w:sz w:val="24"/>
          <w:szCs w:val="24"/>
        </w:rPr>
        <w:t>пунктом 8.7.3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текст Поручения на сделку передан нечетко (невнятно), не названы все необходимые параметры Поручения на сделку, текст не повторен сотрудником Банка;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 случае отказа Клиента от подтверждения условий сделки или неполучения подтверждения со стороны Клиента (Уполномоченного представителя Клиента)</w:t>
      </w:r>
      <w:r>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сотрудником Банка.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8.7.6. </w:t>
      </w:r>
      <w:r w:rsidRPr="001D0778">
        <w:rPr>
          <w:sz w:val="24"/>
          <w:szCs w:val="24"/>
        </w:rPr>
        <w:t>Банк имеет право без объяснений отказать Клиенту в приеме Поручения на сделку по телефону.</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8.7.7. </w:t>
      </w:r>
      <w:r w:rsidRPr="001D0778">
        <w:rPr>
          <w:sz w:val="24"/>
          <w:szCs w:val="24"/>
        </w:rPr>
        <w:t>Банк вправе заблокировать возможность подачи голосовых поручений Клиента в следующих случаях:</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неисполнение (ненадлежащее исполнение) Клиентом обязательств, предусмотренных Договором;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в случае наличия спорной ситуации (расхождения в трактовке параметров Поручения на сделку, поданного по телефону с последующим подтверждением на бумажном носителе), связанной с документооборотом или другим взаимодействием между Банком и Клиентом, осуществляемым в соответствии с настоящим разделом;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произнесения Клиентом 3 (три) раза подряд неверного кодового слова.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8.7.9. </w:t>
      </w:r>
      <w:r w:rsidRPr="001D0778">
        <w:rPr>
          <w:sz w:val="24"/>
          <w:szCs w:val="24"/>
        </w:rPr>
        <w:t>Банк безусловно блокирует возможность подачи голосовых поручений Клиента (Уполномоченного представителя Клиента) в следующих случаях:</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расторжения Договора;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блокировки возможности подачи голосовых поручений в соответствии с Договором о брокерском обслуживании.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8.7.10. </w:t>
      </w:r>
      <w:r w:rsidRPr="001D0778">
        <w:rPr>
          <w:sz w:val="24"/>
          <w:szCs w:val="24"/>
        </w:rPr>
        <w:t xml:space="preserve">Блокировка возможности подачи голосовых поручений по основаниям, указанным в </w:t>
      </w:r>
      <w:r>
        <w:rPr>
          <w:sz w:val="24"/>
          <w:szCs w:val="24"/>
        </w:rPr>
        <w:t>под</w:t>
      </w:r>
      <w:r w:rsidRPr="001D0778">
        <w:rPr>
          <w:sz w:val="24"/>
          <w:szCs w:val="24"/>
        </w:rPr>
        <w:t xml:space="preserve">пункте 8.7.8 Условий, осуществляется Банком в день наступления событий, указанных в </w:t>
      </w:r>
      <w:r>
        <w:rPr>
          <w:sz w:val="24"/>
          <w:szCs w:val="24"/>
        </w:rPr>
        <w:t>под</w:t>
      </w:r>
      <w:r w:rsidRPr="001D0778">
        <w:rPr>
          <w:sz w:val="24"/>
          <w:szCs w:val="24"/>
        </w:rPr>
        <w:t>пункте 8.7.8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8.8. </w:t>
      </w:r>
      <w:r w:rsidRPr="001D0778">
        <w:rPr>
          <w:sz w:val="24"/>
          <w:szCs w:val="24"/>
        </w:rPr>
        <w:t>Использование электронной почты.</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8.8.1. </w:t>
      </w:r>
      <w:r w:rsidRPr="001D0778">
        <w:rPr>
          <w:sz w:val="24"/>
          <w:szCs w:val="24"/>
        </w:rPr>
        <w:t>Банк вправе направлять Клиенту с использованием электронной почты:</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t xml:space="preserve">8.8.1.1. </w:t>
      </w:r>
      <w:r w:rsidRPr="001D0778">
        <w:rPr>
          <w:sz w:val="24"/>
          <w:szCs w:val="24"/>
        </w:rPr>
        <w:t>Отчеты Банка в виде файла в текстовом формате, по отдельному заявлению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8.8.1.2. </w:t>
      </w:r>
      <w:r w:rsidRPr="001D0778">
        <w:rPr>
          <w:sz w:val="24"/>
          <w:szCs w:val="24"/>
        </w:rPr>
        <w:t>Информационные материалы, связанные с обслуживанием Клиента в рамках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8.8.1.3. </w:t>
      </w:r>
      <w:r w:rsidRPr="001D0778">
        <w:rPr>
          <w:sz w:val="24"/>
          <w:szCs w:val="24"/>
        </w:rPr>
        <w:t xml:space="preserve">Иные документы, направление которых предусмотрено в Условиях, в виде файла формата </w:t>
      </w:r>
      <w:r w:rsidRPr="001D0778">
        <w:rPr>
          <w:sz w:val="24"/>
          <w:szCs w:val="24"/>
          <w:lang w:val="en-US" w:eastAsia="en-US"/>
        </w:rPr>
        <w:t>jpg</w:t>
      </w:r>
      <w:r w:rsidRPr="001D0778">
        <w:rPr>
          <w:sz w:val="24"/>
          <w:szCs w:val="24"/>
          <w:lang w:eastAsia="en-US"/>
        </w:rPr>
        <w:t xml:space="preserve"> </w:t>
      </w:r>
      <w:r w:rsidRPr="001D0778">
        <w:rPr>
          <w:sz w:val="24"/>
          <w:szCs w:val="24"/>
        </w:rPr>
        <w:t xml:space="preserve">или </w:t>
      </w:r>
      <w:r w:rsidRPr="001D0778">
        <w:rPr>
          <w:sz w:val="24"/>
          <w:szCs w:val="24"/>
          <w:lang w:val="en-US" w:eastAsia="en-US"/>
        </w:rPr>
        <w:t>pdf</w:t>
      </w:r>
      <w:r w:rsidRPr="001D0778">
        <w:rPr>
          <w:sz w:val="24"/>
          <w:szCs w:val="24"/>
          <w:lang w:eastAsia="en-US"/>
        </w:rPr>
        <w:t xml:space="preserve">, </w:t>
      </w:r>
      <w:r w:rsidRPr="001D0778">
        <w:rPr>
          <w:sz w:val="24"/>
          <w:szCs w:val="24"/>
        </w:rPr>
        <w:t>текстовом или ином формате, подписанного уполномоченным представителем Банка.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8.8.1.4. </w:t>
      </w:r>
      <w:r w:rsidRPr="001D0778">
        <w:rPr>
          <w:sz w:val="24"/>
          <w:szCs w:val="24"/>
        </w:rPr>
        <w:t>Оригиналы документов, направленных Банком Клиенту по электронной почте, предоставляются Клиенту по его требованию в Банке.</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8.9. </w:t>
      </w:r>
      <w:r w:rsidRPr="001D0778">
        <w:rPr>
          <w:sz w:val="24"/>
          <w:szCs w:val="24"/>
        </w:rPr>
        <w:t>Система дистанционного банковского обслуживания.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Клиент вправе использовать этот вид связи для подачи Поручений на сделку.</w:t>
      </w:r>
    </w:p>
    <w:p w:rsidR="00CD63ED" w:rsidRPr="00661A21"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Условием</w:t>
      </w:r>
      <w:r w:rsidRPr="001D0778">
        <w:rPr>
          <w:spacing w:val="55"/>
          <w:sz w:val="24"/>
          <w:szCs w:val="24"/>
        </w:rPr>
        <w:t xml:space="preserve"> </w:t>
      </w:r>
      <w:r w:rsidRPr="001D0778">
        <w:rPr>
          <w:spacing w:val="-1"/>
          <w:sz w:val="24"/>
          <w:szCs w:val="24"/>
        </w:rPr>
        <w:t>использования</w:t>
      </w:r>
      <w:r w:rsidRPr="001D0778">
        <w:rPr>
          <w:spacing w:val="57"/>
          <w:sz w:val="24"/>
          <w:szCs w:val="24"/>
        </w:rPr>
        <w:t xml:space="preserve"> </w:t>
      </w:r>
      <w:r w:rsidRPr="001D0778">
        <w:rPr>
          <w:spacing w:val="-1"/>
          <w:sz w:val="24"/>
          <w:szCs w:val="24"/>
        </w:rPr>
        <w:t>Системы</w:t>
      </w:r>
      <w:r w:rsidRPr="001D0778">
        <w:rPr>
          <w:spacing w:val="57"/>
          <w:sz w:val="24"/>
          <w:szCs w:val="24"/>
        </w:rPr>
        <w:t xml:space="preserve"> </w:t>
      </w:r>
      <w:r w:rsidRPr="001D0778">
        <w:rPr>
          <w:sz w:val="24"/>
          <w:szCs w:val="24"/>
        </w:rPr>
        <w:t>дистанционного банковского обслуживания</w:t>
      </w:r>
      <w:r w:rsidRPr="001D0778">
        <w:rPr>
          <w:spacing w:val="57"/>
          <w:sz w:val="24"/>
          <w:szCs w:val="24"/>
        </w:rPr>
        <w:t xml:space="preserve"> </w:t>
      </w:r>
      <w:r w:rsidRPr="001D0778">
        <w:rPr>
          <w:sz w:val="24"/>
          <w:szCs w:val="24"/>
        </w:rPr>
        <w:t>в</w:t>
      </w:r>
      <w:r w:rsidRPr="001D0778">
        <w:rPr>
          <w:spacing w:val="57"/>
          <w:sz w:val="24"/>
          <w:szCs w:val="24"/>
        </w:rPr>
        <w:t xml:space="preserve"> </w:t>
      </w:r>
      <w:r w:rsidRPr="001D0778">
        <w:rPr>
          <w:spacing w:val="-1"/>
          <w:sz w:val="24"/>
          <w:szCs w:val="24"/>
        </w:rPr>
        <w:t>качестве</w:t>
      </w:r>
      <w:r w:rsidRPr="001D0778">
        <w:rPr>
          <w:spacing w:val="58"/>
          <w:sz w:val="24"/>
          <w:szCs w:val="24"/>
        </w:rPr>
        <w:t xml:space="preserve"> </w:t>
      </w:r>
      <w:r w:rsidRPr="001D0778">
        <w:rPr>
          <w:spacing w:val="-1"/>
          <w:sz w:val="24"/>
          <w:szCs w:val="24"/>
        </w:rPr>
        <w:t>средства</w:t>
      </w:r>
      <w:r w:rsidRPr="001D0778">
        <w:rPr>
          <w:spacing w:val="58"/>
          <w:sz w:val="24"/>
          <w:szCs w:val="24"/>
        </w:rPr>
        <w:t xml:space="preserve"> </w:t>
      </w:r>
      <w:r w:rsidRPr="001D0778">
        <w:rPr>
          <w:sz w:val="24"/>
          <w:szCs w:val="24"/>
        </w:rPr>
        <w:t>обмена</w:t>
      </w:r>
      <w:r w:rsidRPr="001D0778">
        <w:rPr>
          <w:spacing w:val="37"/>
          <w:sz w:val="24"/>
          <w:szCs w:val="24"/>
        </w:rPr>
        <w:t xml:space="preserve"> </w:t>
      </w:r>
      <w:r w:rsidRPr="001D0778">
        <w:rPr>
          <w:spacing w:val="-1"/>
          <w:sz w:val="24"/>
          <w:szCs w:val="24"/>
        </w:rPr>
        <w:t>документами</w:t>
      </w:r>
      <w:r w:rsidRPr="001D0778">
        <w:rPr>
          <w:spacing w:val="9"/>
          <w:sz w:val="24"/>
          <w:szCs w:val="24"/>
        </w:rPr>
        <w:t xml:space="preserve"> </w:t>
      </w:r>
      <w:r w:rsidRPr="001D0778">
        <w:rPr>
          <w:spacing w:val="-1"/>
          <w:sz w:val="24"/>
          <w:szCs w:val="24"/>
        </w:rPr>
        <w:t>по</w:t>
      </w:r>
      <w:r w:rsidRPr="001D0778">
        <w:rPr>
          <w:spacing w:val="9"/>
          <w:sz w:val="24"/>
          <w:szCs w:val="24"/>
        </w:rPr>
        <w:t xml:space="preserve"> </w:t>
      </w:r>
      <w:r w:rsidRPr="001D0778">
        <w:rPr>
          <w:spacing w:val="-1"/>
          <w:sz w:val="24"/>
          <w:szCs w:val="24"/>
        </w:rPr>
        <w:t>Договору</w:t>
      </w:r>
      <w:r w:rsidRPr="001D0778">
        <w:rPr>
          <w:spacing w:val="12"/>
          <w:sz w:val="24"/>
          <w:szCs w:val="24"/>
        </w:rPr>
        <w:t xml:space="preserve"> </w:t>
      </w:r>
      <w:r w:rsidRPr="001D0778">
        <w:rPr>
          <w:sz w:val="24"/>
          <w:szCs w:val="24"/>
        </w:rPr>
        <w:t>является</w:t>
      </w:r>
      <w:r w:rsidRPr="001D0778">
        <w:rPr>
          <w:spacing w:val="9"/>
          <w:sz w:val="24"/>
          <w:szCs w:val="24"/>
        </w:rPr>
        <w:t xml:space="preserve"> </w:t>
      </w:r>
      <w:r w:rsidRPr="001D0778">
        <w:rPr>
          <w:spacing w:val="-1"/>
          <w:sz w:val="24"/>
          <w:szCs w:val="24"/>
        </w:rPr>
        <w:t>наличие</w:t>
      </w:r>
      <w:r w:rsidRPr="001D0778">
        <w:rPr>
          <w:spacing w:val="9"/>
          <w:sz w:val="24"/>
          <w:szCs w:val="24"/>
        </w:rPr>
        <w:t xml:space="preserve"> </w:t>
      </w:r>
      <w:r w:rsidRPr="001D0778">
        <w:rPr>
          <w:spacing w:val="-1"/>
          <w:sz w:val="24"/>
          <w:szCs w:val="24"/>
        </w:rPr>
        <w:t>заключенного</w:t>
      </w:r>
      <w:r w:rsidRPr="001D0778">
        <w:rPr>
          <w:spacing w:val="9"/>
          <w:sz w:val="24"/>
          <w:szCs w:val="24"/>
        </w:rPr>
        <w:t xml:space="preserve"> </w:t>
      </w:r>
      <w:r w:rsidRPr="001D0778">
        <w:rPr>
          <w:spacing w:val="-1"/>
          <w:sz w:val="24"/>
          <w:szCs w:val="24"/>
        </w:rPr>
        <w:t>Договора</w:t>
      </w:r>
      <w:r w:rsidRPr="001D0778">
        <w:rPr>
          <w:spacing w:val="9"/>
          <w:sz w:val="24"/>
          <w:szCs w:val="24"/>
        </w:rPr>
        <w:t xml:space="preserve"> </w:t>
      </w:r>
      <w:r w:rsidRPr="001D0778">
        <w:rPr>
          <w:sz w:val="24"/>
          <w:szCs w:val="24"/>
        </w:rPr>
        <w:t>о</w:t>
      </w:r>
      <w:r w:rsidRPr="001D0778">
        <w:rPr>
          <w:spacing w:val="9"/>
          <w:sz w:val="24"/>
          <w:szCs w:val="24"/>
        </w:rPr>
        <w:t xml:space="preserve"> </w:t>
      </w:r>
      <w:r w:rsidRPr="001D0778">
        <w:rPr>
          <w:sz w:val="24"/>
          <w:szCs w:val="24"/>
        </w:rPr>
        <w:t>брокерском</w:t>
      </w:r>
      <w:r w:rsidRPr="001D0778">
        <w:rPr>
          <w:spacing w:val="49"/>
          <w:sz w:val="24"/>
          <w:szCs w:val="24"/>
        </w:rPr>
        <w:t xml:space="preserve"> </w:t>
      </w:r>
      <w:r w:rsidRPr="001D0778">
        <w:rPr>
          <w:spacing w:val="-1"/>
          <w:sz w:val="24"/>
          <w:szCs w:val="24"/>
        </w:rPr>
        <w:t>обслуживании,</w:t>
      </w:r>
      <w:r w:rsidRPr="001D0778">
        <w:rPr>
          <w:spacing w:val="12"/>
          <w:sz w:val="24"/>
          <w:szCs w:val="24"/>
        </w:rPr>
        <w:t xml:space="preserve"> </w:t>
      </w:r>
      <w:r w:rsidRPr="001D0778">
        <w:rPr>
          <w:spacing w:val="-1"/>
          <w:sz w:val="24"/>
          <w:szCs w:val="24"/>
        </w:rPr>
        <w:t>предусматривающего</w:t>
      </w:r>
      <w:r w:rsidRPr="001D0778">
        <w:rPr>
          <w:spacing w:val="11"/>
          <w:sz w:val="24"/>
          <w:szCs w:val="24"/>
        </w:rPr>
        <w:t xml:space="preserve"> </w:t>
      </w:r>
      <w:r w:rsidRPr="001D0778">
        <w:rPr>
          <w:spacing w:val="-1"/>
          <w:sz w:val="24"/>
          <w:szCs w:val="24"/>
        </w:rPr>
        <w:t>возможность</w:t>
      </w:r>
      <w:r w:rsidRPr="001D0778">
        <w:rPr>
          <w:spacing w:val="12"/>
          <w:sz w:val="24"/>
          <w:szCs w:val="24"/>
        </w:rPr>
        <w:t xml:space="preserve"> </w:t>
      </w:r>
      <w:r w:rsidRPr="001D0778">
        <w:rPr>
          <w:spacing w:val="-1"/>
          <w:sz w:val="24"/>
          <w:szCs w:val="24"/>
        </w:rPr>
        <w:t>использования</w:t>
      </w:r>
      <w:r w:rsidRPr="001D0778">
        <w:rPr>
          <w:spacing w:val="12"/>
          <w:sz w:val="24"/>
          <w:szCs w:val="24"/>
        </w:rPr>
        <w:t xml:space="preserve"> </w:t>
      </w:r>
      <w:r w:rsidRPr="001D0778">
        <w:rPr>
          <w:sz w:val="24"/>
          <w:szCs w:val="24"/>
        </w:rPr>
        <w:t>данного</w:t>
      </w:r>
      <w:r w:rsidRPr="001D0778">
        <w:rPr>
          <w:spacing w:val="12"/>
          <w:sz w:val="24"/>
          <w:szCs w:val="24"/>
        </w:rPr>
        <w:t xml:space="preserve"> </w:t>
      </w:r>
      <w:r w:rsidRPr="001D0778">
        <w:rPr>
          <w:sz w:val="24"/>
          <w:szCs w:val="24"/>
        </w:rPr>
        <w:t>вида</w:t>
      </w:r>
      <w:r w:rsidRPr="001D0778">
        <w:rPr>
          <w:spacing w:val="12"/>
          <w:sz w:val="24"/>
          <w:szCs w:val="24"/>
        </w:rPr>
        <w:t xml:space="preserve"> </w:t>
      </w:r>
      <w:r w:rsidRPr="001D0778">
        <w:rPr>
          <w:spacing w:val="-1"/>
          <w:sz w:val="24"/>
          <w:szCs w:val="24"/>
        </w:rPr>
        <w:t>связи</w:t>
      </w:r>
      <w:r w:rsidRPr="001D0778">
        <w:rPr>
          <w:spacing w:val="11"/>
          <w:sz w:val="24"/>
          <w:szCs w:val="24"/>
        </w:rPr>
        <w:t xml:space="preserve"> </w:t>
      </w:r>
      <w:r w:rsidRPr="001D0778">
        <w:rPr>
          <w:sz w:val="24"/>
          <w:szCs w:val="24"/>
        </w:rPr>
        <w:t>в</w:t>
      </w:r>
      <w:r w:rsidRPr="001D0778">
        <w:rPr>
          <w:spacing w:val="11"/>
          <w:sz w:val="24"/>
          <w:szCs w:val="24"/>
        </w:rPr>
        <w:t xml:space="preserve"> </w:t>
      </w:r>
      <w:r w:rsidRPr="001D0778">
        <w:rPr>
          <w:spacing w:val="-1"/>
          <w:sz w:val="24"/>
          <w:szCs w:val="24"/>
        </w:rPr>
        <w:t>качестве</w:t>
      </w:r>
      <w:r w:rsidRPr="001D0778">
        <w:rPr>
          <w:spacing w:val="29"/>
          <w:sz w:val="24"/>
          <w:szCs w:val="24"/>
        </w:rPr>
        <w:t xml:space="preserve"> </w:t>
      </w:r>
      <w:r w:rsidRPr="001D0778">
        <w:rPr>
          <w:spacing w:val="-1"/>
          <w:sz w:val="24"/>
          <w:szCs w:val="24"/>
        </w:rPr>
        <w:t>средства</w:t>
      </w:r>
      <w:r w:rsidRPr="001D0778">
        <w:rPr>
          <w:spacing w:val="25"/>
          <w:sz w:val="24"/>
          <w:szCs w:val="24"/>
        </w:rPr>
        <w:t xml:space="preserve"> </w:t>
      </w:r>
      <w:r w:rsidRPr="001D0778">
        <w:rPr>
          <w:spacing w:val="-1"/>
          <w:sz w:val="24"/>
          <w:szCs w:val="24"/>
        </w:rPr>
        <w:t>для</w:t>
      </w:r>
      <w:r w:rsidRPr="001D0778">
        <w:rPr>
          <w:spacing w:val="25"/>
          <w:sz w:val="24"/>
          <w:szCs w:val="24"/>
        </w:rPr>
        <w:t xml:space="preserve"> </w:t>
      </w:r>
      <w:r w:rsidRPr="001D0778">
        <w:rPr>
          <w:sz w:val="24"/>
          <w:szCs w:val="24"/>
        </w:rPr>
        <w:t>обмена</w:t>
      </w:r>
      <w:r w:rsidRPr="001D0778">
        <w:rPr>
          <w:spacing w:val="24"/>
          <w:sz w:val="24"/>
          <w:szCs w:val="24"/>
        </w:rPr>
        <w:t xml:space="preserve"> </w:t>
      </w:r>
      <w:r w:rsidRPr="001D0778">
        <w:rPr>
          <w:spacing w:val="-1"/>
          <w:sz w:val="24"/>
          <w:szCs w:val="24"/>
        </w:rPr>
        <w:t>документами</w:t>
      </w:r>
      <w:r w:rsidRPr="001D0778">
        <w:rPr>
          <w:spacing w:val="25"/>
          <w:sz w:val="24"/>
          <w:szCs w:val="24"/>
        </w:rPr>
        <w:t xml:space="preserve"> </w:t>
      </w:r>
      <w:r w:rsidRPr="001D0778">
        <w:rPr>
          <w:spacing w:val="-1"/>
          <w:sz w:val="24"/>
          <w:szCs w:val="24"/>
        </w:rPr>
        <w:t>между</w:t>
      </w:r>
      <w:r w:rsidRPr="001D0778">
        <w:rPr>
          <w:spacing w:val="26"/>
          <w:sz w:val="24"/>
          <w:szCs w:val="24"/>
        </w:rPr>
        <w:t xml:space="preserve"> </w:t>
      </w:r>
      <w:r w:rsidRPr="001D0778">
        <w:rPr>
          <w:spacing w:val="-1"/>
          <w:sz w:val="24"/>
          <w:szCs w:val="24"/>
        </w:rPr>
        <w:t>Банком</w:t>
      </w:r>
      <w:r w:rsidRPr="001D0778">
        <w:rPr>
          <w:spacing w:val="24"/>
          <w:sz w:val="24"/>
          <w:szCs w:val="24"/>
        </w:rPr>
        <w:t xml:space="preserve"> </w:t>
      </w:r>
      <w:r w:rsidRPr="001D0778">
        <w:rPr>
          <w:sz w:val="24"/>
          <w:szCs w:val="24"/>
        </w:rPr>
        <w:t>и</w:t>
      </w:r>
      <w:r w:rsidRPr="001D0778">
        <w:rPr>
          <w:spacing w:val="25"/>
          <w:sz w:val="24"/>
          <w:szCs w:val="24"/>
        </w:rPr>
        <w:t xml:space="preserve"> </w:t>
      </w:r>
      <w:r w:rsidRPr="001D0778">
        <w:rPr>
          <w:spacing w:val="-1"/>
          <w:sz w:val="24"/>
          <w:szCs w:val="24"/>
        </w:rPr>
        <w:t>Клиентом</w:t>
      </w:r>
      <w:r w:rsidRPr="001D0778">
        <w:rPr>
          <w:sz w:val="24"/>
          <w:szCs w:val="24"/>
        </w:rPr>
        <w:t>.</w:t>
      </w:r>
    </w:p>
    <w:p w:rsidR="00CD63ED" w:rsidRPr="001D0778" w:rsidRDefault="00CD63ED" w:rsidP="00661A21">
      <w:pPr>
        <w:pStyle w:val="22"/>
        <w:shd w:val="clear" w:color="auto" w:fill="auto"/>
        <w:spacing w:before="0" w:after="0" w:line="276" w:lineRule="auto"/>
        <w:ind w:firstLine="0"/>
        <w:contextualSpacing/>
        <w:jc w:val="both"/>
        <w:rPr>
          <w:sz w:val="24"/>
          <w:szCs w:val="24"/>
        </w:rPr>
      </w:pPr>
      <w:r w:rsidRPr="00661A21">
        <w:rPr>
          <w:sz w:val="24"/>
          <w:szCs w:val="24"/>
        </w:rPr>
        <w:tab/>
      </w:r>
      <w:r w:rsidRPr="001D0778">
        <w:rPr>
          <w:sz w:val="24"/>
          <w:szCs w:val="24"/>
        </w:rPr>
        <w:t>Поручение на сделку в виде электронного сообщения, поданное через Систему дистанционного банковского обслуживания, должно быть подписано электронной  подписью Клиента и содержать информацию, требуемую для исполнения поручения, согласно соответствующим приложениям к Условиям.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661A21" w:rsidRDefault="00CD63ED" w:rsidP="001D0778">
      <w:pPr>
        <w:pStyle w:val="15"/>
        <w:keepNext/>
        <w:keepLines/>
        <w:shd w:val="clear" w:color="auto" w:fill="auto"/>
        <w:tabs>
          <w:tab w:val="left" w:pos="3035"/>
        </w:tabs>
        <w:spacing w:line="276" w:lineRule="auto"/>
        <w:contextualSpacing/>
        <w:jc w:val="center"/>
      </w:pPr>
      <w:bookmarkStart w:id="10" w:name="_Toc14346280"/>
      <w:r w:rsidRPr="00661A21">
        <w:t>9. ПЕРЕЧИСЛЕНИЕ СРЕДСТВ НА ЛИЦЕВОЙ СЧЕТ</w:t>
      </w:r>
      <w:bookmarkEnd w:id="10"/>
    </w:p>
    <w:p w:rsidR="00CD63ED" w:rsidRDefault="00CD63ED" w:rsidP="001D0778">
      <w:pPr>
        <w:pStyle w:val="22"/>
        <w:shd w:val="clear" w:color="auto" w:fill="auto"/>
        <w:tabs>
          <w:tab w:val="left" w:pos="1417"/>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9.1. </w:t>
      </w:r>
      <w:r w:rsidRPr="001D0778">
        <w:rPr>
          <w:sz w:val="24"/>
          <w:szCs w:val="24"/>
        </w:rPr>
        <w:t>Клиент перечисляет денежные средства на Лицевой счет в безналичной форме со своих счетов, открытых в Банке или иной кредитной организации, по реквизитам Банка, указанным на сайте Банка</w:t>
      </w:r>
      <w:r>
        <w:rPr>
          <w:sz w:val="24"/>
          <w:szCs w:val="24"/>
        </w:rPr>
        <w:t xml:space="preserve"> в сети «Интернет»</w:t>
      </w:r>
      <w:r w:rsidRPr="001D0778">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9.2. </w:t>
      </w:r>
      <w:r w:rsidRPr="001D0778">
        <w:rPr>
          <w:sz w:val="24"/>
          <w:szCs w:val="24"/>
        </w:rPr>
        <w:t>Клиент переводит денежные средства с индивидуального инвестиционного счета стороннего профессионального участника рынка ценных бумаг в случае расторжения с ним договора на ведение индивидуального инвестиционного счета. В указанном в настоящем пункте случае денежные средства с закрываемого индивидуального инвестиционного счета переводятся на ИИС в Банк в полном объеме.</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9.3. </w:t>
      </w:r>
      <w:r w:rsidRPr="001D0778">
        <w:rPr>
          <w:sz w:val="24"/>
          <w:szCs w:val="24"/>
        </w:rPr>
        <w:t xml:space="preserve">Клиент вправе перечислить на Лицевой счет в течение календарного года сумму денежных средств, не превышающую совокупно величину, установленную законодательством Российской Федерации. Банк размещает информацию об установленной законодательством Российской Федерации ежегодной максимальной сумме перечисления на Лицевой счет на Интернет-сайте Банка </w:t>
      </w:r>
      <w:r>
        <w:rPr>
          <w:sz w:val="24"/>
          <w:szCs w:val="24"/>
        </w:rPr>
        <w:t xml:space="preserve">в сети «Интернет» </w:t>
      </w:r>
      <w:r w:rsidRPr="001D0778">
        <w:rPr>
          <w:sz w:val="24"/>
          <w:szCs w:val="24"/>
        </w:rPr>
        <w:t>в разделе «Индивидуальный инвестиционный счет». Банк возвращает сумму платежа в полном объеме, зачисление которой на Лицевой счет привело к превышению установленного настоящим пунктом ограничения.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Банк зачисляет на Лицевой счет и учитывает на ИИС доход в денежной форме, суммы от погашения ценных бумаг или иные причитающиеся денежные выплаты по ценным </w:t>
      </w:r>
      <w:r w:rsidRPr="001D0778">
        <w:rPr>
          <w:sz w:val="24"/>
          <w:szCs w:val="24"/>
        </w:rPr>
        <w:lastRenderedPageBreak/>
        <w:t>бумагам Клиента в пределах сумм, полученных Банком. Для этих целей Клиент в порядке, предусмотренном Условиями депозитарной деятельности, заявляет Лицевой счет в качестве счета для получения указанных доходов.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 если для получения указанных в настоящем абзаце денежных средств Клиент заявил иной счет.</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9.4. </w:t>
      </w:r>
      <w:r w:rsidRPr="001D0778">
        <w:rPr>
          <w:sz w:val="24"/>
          <w:szCs w:val="24"/>
        </w:rPr>
        <w:t>Банк не зачисляет на Лицевой счет Клиента денежные средства, поступившие со счетов третьих лиц. Денежные средства, поступившие от третьих лиц для зачисления на Лицевой счет, будут возвращаться по реквизитам отправителя. Для целей настоящих Условий под денежными средствами, поступившими от третьих лиц, понимаются денежные средства, поступившие Клиенту от лиц, не предусмотренных пунктами 9.</w:t>
      </w:r>
      <w:r>
        <w:rPr>
          <w:sz w:val="24"/>
          <w:szCs w:val="24"/>
        </w:rPr>
        <w:t>1</w:t>
      </w:r>
      <w:r w:rsidRPr="001D0778">
        <w:rPr>
          <w:sz w:val="24"/>
          <w:szCs w:val="24"/>
        </w:rPr>
        <w:t>, 9.</w:t>
      </w:r>
      <w:r>
        <w:rPr>
          <w:sz w:val="24"/>
          <w:szCs w:val="24"/>
        </w:rPr>
        <w:t>2</w:t>
      </w:r>
      <w:r w:rsidRPr="001D0778">
        <w:rPr>
          <w:sz w:val="24"/>
          <w:szCs w:val="24"/>
        </w:rPr>
        <w:t xml:space="preserve">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9.5. </w:t>
      </w:r>
      <w:r w:rsidRPr="001D0778">
        <w:rPr>
          <w:sz w:val="24"/>
          <w:szCs w:val="24"/>
        </w:rPr>
        <w:t>Зачисление денежных средств Клиентами-нерезидентами на Лицевой счет производится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9.6. </w:t>
      </w:r>
      <w:r w:rsidRPr="001D0778">
        <w:rPr>
          <w:sz w:val="24"/>
          <w:szCs w:val="24"/>
        </w:rPr>
        <w:t>При оформлении платежных документов на перечисление денежных средств на Лицевой счет Клиент обязан указать в платежных реквизитах номер Лицевого счета, а также указать в поле «Назначение платежа» текст следующего содержания:</w:t>
      </w:r>
    </w:p>
    <w:p w:rsidR="00CD63ED" w:rsidRPr="001D0778" w:rsidRDefault="00CD63ED" w:rsidP="001D0778">
      <w:pPr>
        <w:pStyle w:val="22"/>
        <w:shd w:val="clear" w:color="auto" w:fill="auto"/>
        <w:spacing w:before="0" w:after="0" w:line="276" w:lineRule="auto"/>
        <w:ind w:firstLine="0"/>
        <w:contextualSpacing/>
        <w:jc w:val="both"/>
        <w:rPr>
          <w:sz w:val="24"/>
          <w:szCs w:val="24"/>
        </w:rPr>
      </w:pP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93"/>
      </w:tblGrid>
      <w:tr w:rsidR="00CD63ED" w:rsidRPr="00B659E8" w:rsidTr="008762B5">
        <w:trPr>
          <w:trHeight w:hRule="exact" w:val="719"/>
          <w:jc w:val="center"/>
        </w:trPr>
        <w:tc>
          <w:tcPr>
            <w:tcW w:w="9493" w:type="dxa"/>
            <w:shd w:val="clear" w:color="auto" w:fill="FFFFFF"/>
          </w:tcPr>
          <w:p w:rsidR="00CD63ED" w:rsidRPr="001D0778" w:rsidRDefault="00CD63ED" w:rsidP="001D0778">
            <w:pPr>
              <w:pStyle w:val="22"/>
              <w:framePr w:w="9470" w:wrap="notBeside" w:vAnchor="text" w:hAnchor="text" w:xAlign="center" w:y="1"/>
              <w:shd w:val="clear" w:color="auto" w:fill="auto"/>
              <w:spacing w:before="0" w:after="0" w:line="276" w:lineRule="auto"/>
              <w:ind w:firstLine="567"/>
              <w:contextualSpacing/>
              <w:jc w:val="both"/>
              <w:rPr>
                <w:sz w:val="24"/>
                <w:szCs w:val="24"/>
              </w:rPr>
            </w:pPr>
            <w:r w:rsidRPr="001D0778">
              <w:rPr>
                <w:rStyle w:val="210"/>
                <w:bCs/>
                <w:sz w:val="24"/>
                <w:szCs w:val="24"/>
              </w:rPr>
              <w:t xml:space="preserve">«Код ТС 002. </w:t>
            </w:r>
            <w:r w:rsidRPr="001D0778">
              <w:rPr>
                <w:rStyle w:val="24"/>
                <w:sz w:val="24"/>
                <w:szCs w:val="24"/>
              </w:rPr>
              <w:t>Перечисление средств для покупки ценных бумаг на «ПАО Московская биржа (фондовый рынок)» согласно Договору № ________ от «_____ » ______________  ______г</w:t>
            </w:r>
          </w:p>
        </w:tc>
      </w:tr>
    </w:tbl>
    <w:p w:rsidR="00CD63ED" w:rsidRPr="001D0778" w:rsidRDefault="00CD63ED" w:rsidP="001D0778">
      <w:pPr>
        <w:pStyle w:val="ae"/>
        <w:framePr w:w="9470" w:wrap="notBeside" w:vAnchor="text" w:hAnchor="text" w:xAlign="center" w:y="1"/>
        <w:shd w:val="clear" w:color="auto" w:fill="auto"/>
        <w:spacing w:line="276" w:lineRule="auto"/>
        <w:ind w:firstLine="567"/>
        <w:contextualSpacing/>
        <w:jc w:val="both"/>
        <w:rPr>
          <w:sz w:val="24"/>
          <w:szCs w:val="24"/>
        </w:rPr>
      </w:pPr>
      <w:r w:rsidRPr="001D0778">
        <w:rPr>
          <w:sz w:val="24"/>
          <w:szCs w:val="24"/>
        </w:rPr>
        <w:t>В случае внесения денежных средств через банкомат Банка на Лицевой счет с использованием банковской карты Банка допускается не указывать дату и номер Договора.</w:t>
      </w:r>
    </w:p>
    <w:p w:rsidR="00CD63ED" w:rsidRPr="001D0778" w:rsidRDefault="00CD63ED" w:rsidP="007615E1">
      <w:pPr>
        <w:framePr w:w="9470" w:wrap="notBeside" w:vAnchor="text" w:hAnchor="text" w:xAlign="center" w:y="1"/>
        <w:spacing w:line="276" w:lineRule="auto"/>
        <w:ind w:firstLine="567"/>
        <w:contextualSpacing/>
        <w:rPr>
          <w:rFonts w:ascii="Times New Roman" w:hAnsi="Times New Roman" w:cs="Times New Roman"/>
        </w:rPr>
      </w:pPr>
    </w:p>
    <w:p w:rsidR="00CD63ED" w:rsidRDefault="00CD63ED" w:rsidP="001D0778">
      <w:pPr>
        <w:spacing w:line="276" w:lineRule="auto"/>
        <w:contextualSpacing/>
        <w:rPr>
          <w:rFonts w:ascii="Times New Roman" w:hAnsi="Times New Roman" w:cs="Times New Roman"/>
        </w:rPr>
      </w:pPr>
    </w:p>
    <w:p w:rsidR="00CD63ED" w:rsidRDefault="00CD63ED" w:rsidP="001D0778">
      <w:pPr>
        <w:spacing w:line="276" w:lineRule="auto"/>
        <w:contextualSpacing/>
        <w:jc w:val="both"/>
      </w:pPr>
      <w:r w:rsidRPr="00661A21">
        <w:rPr>
          <w:rFonts w:ascii="Times New Roman" w:hAnsi="Times New Roman" w:cs="Times New Roman"/>
        </w:rPr>
        <w:tab/>
        <w:t xml:space="preserve">9.7. </w:t>
      </w:r>
      <w:r w:rsidRPr="001D0778">
        <w:rPr>
          <w:rFonts w:ascii="Times New Roman" w:hAnsi="Times New Roman" w:cs="Times New Roman"/>
        </w:rPr>
        <w:t>Если при оформлении платежного документа Клиент не указал в поле «Назначение платежа» соответствующий код платежа и/или текст, обозначающий назначение платежа, в соответствии с положениями пункта 9.6 Условий, денежные средства, поступившие по такому платежному документу, будут считаться зарезервированными в ТС ПАО Московская Биржа (фондовый рынок).</w:t>
      </w:r>
    </w:p>
    <w:p w:rsidR="00CD63ED" w:rsidRDefault="00CD63ED" w:rsidP="001D0778">
      <w:pPr>
        <w:spacing w:line="276" w:lineRule="auto"/>
        <w:contextualSpacing/>
        <w:jc w:val="both"/>
      </w:pPr>
    </w:p>
    <w:p w:rsidR="00CD63ED" w:rsidRDefault="00CD63ED" w:rsidP="001D0778">
      <w:pPr>
        <w:spacing w:line="276" w:lineRule="auto"/>
        <w:contextualSpacing/>
        <w:jc w:val="both"/>
      </w:pPr>
      <w:r>
        <w:rPr>
          <w:rFonts w:ascii="Times New Roman" w:hAnsi="Times New Roman" w:cs="Times New Roman"/>
        </w:rPr>
        <w:tab/>
        <w:t xml:space="preserve">9.8. </w:t>
      </w:r>
      <w:r w:rsidRPr="001D0778">
        <w:rPr>
          <w:rFonts w:ascii="Times New Roman" w:hAnsi="Times New Roman" w:cs="Times New Roman"/>
        </w:rPr>
        <w:t>Зачисление денежных средств на Лицевой счет Клиента производится в следующие сроки:</w:t>
      </w:r>
    </w:p>
    <w:p w:rsidR="00CD63ED" w:rsidRPr="00FB1B05" w:rsidRDefault="00CD63ED" w:rsidP="001D0778">
      <w:pPr>
        <w:spacing w:line="276" w:lineRule="auto"/>
        <w:contextualSpacing/>
        <w:jc w:val="both"/>
      </w:pPr>
      <w:r>
        <w:rPr>
          <w:rFonts w:ascii="Times New Roman" w:hAnsi="Times New Roman" w:cs="Times New Roman"/>
        </w:rPr>
        <w:tab/>
      </w:r>
      <w:r w:rsidRPr="001D0778">
        <w:rPr>
          <w:rFonts w:ascii="Times New Roman" w:hAnsi="Times New Roman" w:cs="Times New Roman"/>
        </w:rPr>
        <w:t>- при перечислении денежных средств со счетов Клиента, открытых в иных кредитных организациях, не позднее следующего рабочего дня после поступления денежных средств на корреспондентский счет Банка;</w:t>
      </w:r>
    </w:p>
    <w:p w:rsidR="00CD63ED" w:rsidRPr="00FB1B05" w:rsidRDefault="00CD63ED" w:rsidP="001D0778">
      <w:pPr>
        <w:spacing w:line="276" w:lineRule="auto"/>
        <w:contextualSpacing/>
        <w:jc w:val="both"/>
      </w:pPr>
      <w:r w:rsidRPr="00661A21">
        <w:rPr>
          <w:rFonts w:ascii="Times New Roman" w:hAnsi="Times New Roman" w:cs="Times New Roman"/>
        </w:rPr>
        <w:tab/>
      </w:r>
      <w:r w:rsidRPr="001D0778">
        <w:rPr>
          <w:rFonts w:ascii="Times New Roman" w:hAnsi="Times New Roman" w:cs="Times New Roman"/>
        </w:rPr>
        <w:t>- при перечислении денежных средств со счетов Клиента, открытых в Банке, в день списания денежных средств со счета Клиента, открытого в Банке.</w:t>
      </w:r>
    </w:p>
    <w:p w:rsidR="00CD63ED" w:rsidRDefault="00CD63ED" w:rsidP="001D0778">
      <w:pPr>
        <w:spacing w:line="276" w:lineRule="auto"/>
        <w:contextualSpacing/>
        <w:jc w:val="both"/>
      </w:pPr>
      <w:r w:rsidRPr="00661A21">
        <w:rPr>
          <w:rFonts w:ascii="Times New Roman" w:hAnsi="Times New Roman" w:cs="Times New Roman"/>
        </w:rPr>
        <w:tab/>
      </w:r>
      <w:r w:rsidRPr="001D0778">
        <w:rPr>
          <w:rFonts w:ascii="Times New Roman" w:hAnsi="Times New Roman" w:cs="Times New Roman"/>
        </w:rPr>
        <w:t xml:space="preserve">Возможность использовать зачисленные на Лицевой счет денежные средства для заключения сделок в ТС предоставляется Клиенту не позднее следующего Торгового дня за днем их зачисления на Лицевой счет с учетом ограничения, установленного пунктом 6.1 </w:t>
      </w:r>
      <w:r w:rsidRPr="001D0778">
        <w:rPr>
          <w:rFonts w:ascii="Times New Roman" w:hAnsi="Times New Roman" w:cs="Times New Roman"/>
        </w:rPr>
        <w:lastRenderedPageBreak/>
        <w:t>Условий.</w:t>
      </w:r>
    </w:p>
    <w:p w:rsidR="00CD63ED" w:rsidRDefault="00CD63ED" w:rsidP="001D0778">
      <w:pPr>
        <w:spacing w:line="276" w:lineRule="auto"/>
        <w:contextualSpacing/>
        <w:jc w:val="both"/>
      </w:pPr>
    </w:p>
    <w:p w:rsidR="00CD63ED" w:rsidRDefault="00CD63ED" w:rsidP="001D0778">
      <w:pPr>
        <w:spacing w:line="276" w:lineRule="auto"/>
        <w:contextualSpacing/>
        <w:jc w:val="both"/>
      </w:pPr>
      <w:r w:rsidRPr="00661A21">
        <w:rPr>
          <w:rFonts w:ascii="Times New Roman" w:hAnsi="Times New Roman" w:cs="Times New Roman"/>
        </w:rPr>
        <w:tab/>
      </w:r>
      <w:r w:rsidRPr="001D0778">
        <w:rPr>
          <w:rFonts w:ascii="Times New Roman" w:hAnsi="Times New Roman" w:cs="Times New Roman"/>
        </w:rPr>
        <w:t>9.9. Настоящим Клиент дает согласие (заранее данный акцепт) на весь период действия настоящего Договора на списание с Лицевого счета ошибочно зачисленных денежных средств без его дополнительного распоряжения.</w:t>
      </w:r>
    </w:p>
    <w:p w:rsidR="00CD63ED" w:rsidRDefault="00CD63ED" w:rsidP="001D0778">
      <w:pPr>
        <w:spacing w:line="276" w:lineRule="auto"/>
        <w:contextualSpacing/>
        <w:jc w:val="both"/>
      </w:pPr>
    </w:p>
    <w:p w:rsidR="00CD63ED" w:rsidRDefault="00CD63ED" w:rsidP="001D0778">
      <w:pPr>
        <w:spacing w:line="276" w:lineRule="auto"/>
        <w:contextualSpacing/>
        <w:jc w:val="both"/>
      </w:pPr>
      <w:r w:rsidRPr="00661A21">
        <w:rPr>
          <w:rFonts w:ascii="Times New Roman" w:hAnsi="Times New Roman" w:cs="Times New Roman"/>
        </w:rPr>
        <w:tab/>
      </w:r>
      <w:r w:rsidRPr="001D0778">
        <w:rPr>
          <w:rFonts w:ascii="Times New Roman" w:hAnsi="Times New Roman" w:cs="Times New Roman"/>
        </w:rPr>
        <w:t>9.10. В случае перевода денежных средств с закрываемого индивидуального инвестиционного счета у предыдущего профессионального участника рынка ценных бумаг, в связи с расторжением с ним договора на ведение индивидуального инвестиционного счета, Клиент не вправе производить зачисление на Лицевой счет денежных средств, указанных в пункте 9.3 Условий, до выполнения требования, указанного в подпункте 6.1.1 Условий. Денежные средства, поступившие с нарушением настоящего пункта Условий, Банк не учитывает по ИИС. При непредоставлении Клиентом Сведений в соответствии с пунктами 6.10, 6.12 Условий Банк возвращает указанные денежные средства по реквизитам отправителя.</w:t>
      </w:r>
    </w:p>
    <w:p w:rsidR="00CD63ED" w:rsidRDefault="00CD63ED" w:rsidP="001D0778">
      <w:pPr>
        <w:spacing w:line="276" w:lineRule="auto"/>
        <w:contextualSpacing/>
        <w:jc w:val="both"/>
      </w:pPr>
    </w:p>
    <w:p w:rsidR="00CD63ED" w:rsidRPr="00FB1B05" w:rsidRDefault="00CD63ED" w:rsidP="001D0778">
      <w:pPr>
        <w:spacing w:line="276" w:lineRule="auto"/>
        <w:contextualSpacing/>
        <w:jc w:val="both"/>
      </w:pPr>
      <w:r w:rsidRPr="00661A21">
        <w:rPr>
          <w:rFonts w:ascii="Times New Roman" w:hAnsi="Times New Roman" w:cs="Times New Roman"/>
        </w:rPr>
        <w:tab/>
      </w:r>
      <w:r w:rsidRPr="001D0778">
        <w:rPr>
          <w:rFonts w:ascii="Times New Roman" w:hAnsi="Times New Roman" w:cs="Times New Roman"/>
        </w:rPr>
        <w:t>9.11. Перевод денежных средств между лицевыми счетами, открытыми в рамках разных брокерских договоров, не допускается.</w:t>
      </w:r>
    </w:p>
    <w:p w:rsidR="00CD63ED" w:rsidRDefault="00CD63ED" w:rsidP="001D0778">
      <w:pPr>
        <w:pStyle w:val="22"/>
        <w:shd w:val="clear" w:color="auto" w:fill="auto"/>
        <w:tabs>
          <w:tab w:val="left" w:pos="1412"/>
        </w:tabs>
        <w:spacing w:before="0" w:after="0" w:line="276" w:lineRule="auto"/>
        <w:ind w:firstLine="0"/>
        <w:contextualSpacing/>
        <w:jc w:val="both"/>
        <w:rPr>
          <w:sz w:val="24"/>
          <w:szCs w:val="24"/>
        </w:rPr>
      </w:pPr>
    </w:p>
    <w:p w:rsidR="00CD63ED" w:rsidRPr="001D0778" w:rsidRDefault="00CD63ED" w:rsidP="001D0778">
      <w:pPr>
        <w:pStyle w:val="22"/>
        <w:shd w:val="clear" w:color="auto" w:fill="auto"/>
        <w:tabs>
          <w:tab w:val="left" w:pos="1412"/>
        </w:tabs>
        <w:spacing w:before="0" w:after="0" w:line="276" w:lineRule="auto"/>
        <w:ind w:firstLine="0"/>
        <w:contextualSpacing/>
        <w:jc w:val="both"/>
        <w:rPr>
          <w:sz w:val="24"/>
          <w:szCs w:val="24"/>
        </w:rPr>
      </w:pPr>
    </w:p>
    <w:p w:rsidR="00CD63ED" w:rsidRPr="008D50DE" w:rsidRDefault="00CD63ED" w:rsidP="001D0778">
      <w:pPr>
        <w:pStyle w:val="15"/>
        <w:keepNext/>
        <w:keepLines/>
        <w:shd w:val="clear" w:color="auto" w:fill="auto"/>
        <w:tabs>
          <w:tab w:val="left" w:pos="3721"/>
        </w:tabs>
        <w:spacing w:line="276" w:lineRule="auto"/>
        <w:contextualSpacing/>
        <w:jc w:val="center"/>
      </w:pPr>
      <w:bookmarkStart w:id="11" w:name="_Toc14346281"/>
      <w:r w:rsidRPr="008D50DE">
        <w:t>10. ПЕРЕРАСПРЕДЕЛЕНИЕ АКТИВОВ</w:t>
      </w:r>
      <w:bookmarkEnd w:id="11"/>
    </w:p>
    <w:p w:rsidR="00CD63ED" w:rsidRDefault="00CD63ED" w:rsidP="001D0778">
      <w:pPr>
        <w:pStyle w:val="22"/>
        <w:shd w:val="clear" w:color="auto" w:fill="auto"/>
        <w:tabs>
          <w:tab w:val="left" w:pos="1412"/>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10.1. </w:t>
      </w:r>
      <w:r w:rsidRPr="001D0778">
        <w:rPr>
          <w:sz w:val="24"/>
          <w:szCs w:val="24"/>
        </w:rPr>
        <w:t>Если иное не установлено особенностями заключения сделок согласно настоящим Условиям, Клиент обязан до подачи Поручения на сделку обеспечить резервирование денежных средств в ТС в сумме, достаточной для проведения расчетов по сделке, уплаты вознаграждения Банка и возмещения расходов, понесенных Банком в связи с заключенной в интересах Клиента сделкой.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10.2. </w:t>
      </w:r>
      <w:r w:rsidRPr="001D0778">
        <w:rPr>
          <w:sz w:val="24"/>
          <w:szCs w:val="24"/>
        </w:rPr>
        <w:t>Резервирование денежных средств при их зачислении на Лицевой счет осуществляется в соответствии с пунктами 9.6, 9.7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10.3. </w:t>
      </w:r>
      <w:r w:rsidRPr="001D0778">
        <w:rPr>
          <w:sz w:val="24"/>
          <w:szCs w:val="24"/>
        </w:rPr>
        <w:t>Если иное не установлено особенностями заключения сделок согласно настоящим Условиям, Клиент обязан до подачи Поручения на сделку обеспечить наличие ценных бумаг на Торговом разделе торгового Счета депо, открытого в Депозитарии (для заключения сделок в ПАО Московская Биржа (фондовый рынок)</w:t>
      </w:r>
      <w:r>
        <w:rPr>
          <w:sz w:val="24"/>
          <w:szCs w:val="24"/>
        </w:rPr>
        <w:t>,</w:t>
      </w:r>
      <w:r w:rsidRPr="001D0778">
        <w:rPr>
          <w:sz w:val="24"/>
          <w:szCs w:val="24"/>
        </w:rPr>
        <w:t xml:space="preserve"> в количестве, необходимом для проведения расчетов по сделке, заключенной Банком по такому поручению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10.4. </w:t>
      </w:r>
      <w:r w:rsidRPr="001D0778">
        <w:rPr>
          <w:sz w:val="24"/>
          <w:szCs w:val="24"/>
        </w:rPr>
        <w:t xml:space="preserve">Перевод ценных бумаг с Торгового раздела Счета депо на раздел «Основной» Счета депо осуществляется Клиентом только с одновременным расторжением Договора в соответствии с разделом 25 Условий. В иных случаях Банк не принимает от Клиента Поручение Клиента на операции с ценными бумагами с Торгового раздела Счета депо на раздел «Основной» Счета депо. В случае перевода ценных бумаг к другому профессиональному участнику рынка ценных бумаг в связи с заключением с ним договора на </w:t>
      </w:r>
      <w:r w:rsidRPr="001D0778">
        <w:rPr>
          <w:sz w:val="24"/>
          <w:szCs w:val="24"/>
        </w:rPr>
        <w:lastRenderedPageBreak/>
        <w:t>ведение индивидуального инвестиционного счета и расторжением Договора, одновременно с указанным в настоящем абзаце Поручением Клиента на операции с ценными бумагами Клиент предоставляет в Банк поручение депо на перевод ценных бумаг к новому профессиональному участнику рынка ценных бумаг, составленное по форме Условий депозитарной деятельности.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переводе ценных бумаг с Торгового раздела Счета депо на раздел «Основной» Счета депо Банк рассчитывает сумму налогов в порядке, установленном законодательством Российской Федерации, за исключением случая прекращения договора с переводом всех активов, учитываемых на ИИС, на другой индивидуальный инвестиционный счет, открытый тому же физическому лицу. Банк вправе списать без дополнительного поручения Клиента с его Лицевого счета суммы налогов, рассчитанных в соответствии с действующим налоговым законодательством Российской Федерации и разделом 19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10.5. </w:t>
      </w:r>
      <w:r w:rsidRPr="001D0778">
        <w:rPr>
          <w:sz w:val="24"/>
          <w:szCs w:val="24"/>
        </w:rPr>
        <w:t>Направление в Банк Поручения Клиента на операции с ценными бумагами осуществляется следующими способами связи с обязательным соблюдением правил обмена сообщениями между Банком и Клиентом, предусмотренных в разделе 8 Условий</w:t>
      </w:r>
      <w:r>
        <w:rPr>
          <w:sz w:val="24"/>
          <w:szCs w:val="24"/>
        </w:rPr>
        <w:t>:</w:t>
      </w: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 путем передачи письменного оригинала </w:t>
      </w:r>
      <w:r>
        <w:rPr>
          <w:sz w:val="24"/>
          <w:szCs w:val="24"/>
        </w:rPr>
        <w:t>п</w:t>
      </w:r>
      <w:r w:rsidRPr="001D0778">
        <w:rPr>
          <w:sz w:val="24"/>
          <w:szCs w:val="24"/>
        </w:rPr>
        <w:t>оручения.</w:t>
      </w:r>
    </w:p>
    <w:p w:rsidR="00CD63ED" w:rsidRDefault="00CD63ED" w:rsidP="001D0778">
      <w:pPr>
        <w:pStyle w:val="22"/>
        <w:shd w:val="clear" w:color="auto" w:fill="auto"/>
        <w:spacing w:before="0" w:after="0" w:line="276" w:lineRule="auto"/>
        <w:ind w:firstLine="0"/>
        <w:contextualSpacing/>
        <w:jc w:val="left"/>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10.6. </w:t>
      </w:r>
      <w:r w:rsidRPr="001D0778">
        <w:rPr>
          <w:sz w:val="24"/>
          <w:szCs w:val="24"/>
        </w:rPr>
        <w:t>Банк принимает к исполнению Поручение Клиента на операции с ценными бумагами в пределах Свободного остатка, учитываемого на соответствующем Торговом разделе Счета депо. При недостаточности активов Поручение Клиента на операции с ценными бумагами не исполняется, о чем Банк незамедлительно уведомляет Клиента в порядке, установленном в пункте 8.3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10.7. </w:t>
      </w:r>
      <w:r w:rsidRPr="001D0778">
        <w:rPr>
          <w:sz w:val="24"/>
          <w:szCs w:val="24"/>
        </w:rPr>
        <w:t>Банк исполняет Поручение Клиента на операции с ценными бумагами не позднее 3 (Трех) рабочих дней, следующих за днем принятия к исполнению Поручения на перевод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8D50DE"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10.8. </w:t>
      </w:r>
      <w:r w:rsidRPr="001D0778">
        <w:rPr>
          <w:sz w:val="24"/>
          <w:szCs w:val="24"/>
        </w:rPr>
        <w:t>Клиент вправе отменить ранее переданное Поручение Клиента на операции с ценными бумагами, если до отмены такое поручение не исполнено Банком. Поручение Клиента на операции с ценными бумагами, поданное в связи с переводом ценных бумаг на обслуживание к другому профессиональному участнику рынка ценных бумаг</w:t>
      </w:r>
      <w:r>
        <w:rPr>
          <w:sz w:val="24"/>
          <w:szCs w:val="24"/>
        </w:rPr>
        <w:t>,</w:t>
      </w:r>
      <w:r w:rsidRPr="001D0778">
        <w:rPr>
          <w:sz w:val="24"/>
          <w:szCs w:val="24"/>
        </w:rPr>
        <w:t xml:space="preserve"> отмене не подлежит.</w:t>
      </w:r>
    </w:p>
    <w:p w:rsidR="00CD63ED" w:rsidRPr="001D0778" w:rsidRDefault="00CD63ED" w:rsidP="001D0778">
      <w:pPr>
        <w:pStyle w:val="22"/>
        <w:shd w:val="clear" w:color="auto" w:fill="auto"/>
        <w:spacing w:before="0" w:after="0" w:line="276" w:lineRule="auto"/>
        <w:ind w:firstLine="0"/>
        <w:contextualSpacing/>
        <w:jc w:val="both"/>
        <w:rPr>
          <w:sz w:val="24"/>
          <w:szCs w:val="24"/>
        </w:rPr>
      </w:pPr>
      <w:r w:rsidRPr="008D50DE">
        <w:rPr>
          <w:sz w:val="24"/>
          <w:szCs w:val="24"/>
        </w:rPr>
        <w:tab/>
      </w:r>
      <w:r w:rsidRPr="001D0778">
        <w:rPr>
          <w:sz w:val="24"/>
          <w:szCs w:val="24"/>
        </w:rPr>
        <w:t>Поручение Клиента на операции с ценными бумагами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rsidR="00CD63ED" w:rsidRPr="001D0778" w:rsidRDefault="00CD63ED" w:rsidP="001D0778">
      <w:pPr>
        <w:pStyle w:val="22"/>
        <w:shd w:val="clear" w:color="auto" w:fill="auto"/>
        <w:spacing w:before="0" w:after="0" w:line="276" w:lineRule="auto"/>
        <w:ind w:firstLine="0"/>
        <w:contextualSpacing/>
        <w:jc w:val="both"/>
        <w:rPr>
          <w:sz w:val="24"/>
          <w:szCs w:val="24"/>
        </w:rPr>
      </w:pPr>
      <w:r w:rsidRPr="008D50DE">
        <w:tab/>
      </w:r>
      <w:r w:rsidRPr="001D0778">
        <w:rPr>
          <w:sz w:val="24"/>
          <w:szCs w:val="24"/>
        </w:rPr>
        <w:t>Поручения на отмену ранее принятых к исполнению Поручений Клиента на операции с ценными бумагами подаются в Банк с использованием способов связи, предусмотренных Условиями для данного типа поручений.</w:t>
      </w:r>
    </w:p>
    <w:p w:rsidR="00CD63ED" w:rsidRDefault="00CD63ED" w:rsidP="001D0778">
      <w:pPr>
        <w:pStyle w:val="211"/>
        <w:shd w:val="clear" w:color="auto" w:fill="auto"/>
        <w:spacing w:before="0" w:after="0" w:line="276" w:lineRule="auto"/>
        <w:contextualSpacing/>
        <w:jc w:val="both"/>
        <w:rPr>
          <w:sz w:val="24"/>
          <w:szCs w:val="24"/>
        </w:rPr>
      </w:pPr>
    </w:p>
    <w:p w:rsidR="00CD63ED" w:rsidRPr="001D0778" w:rsidRDefault="00CD63ED" w:rsidP="001D0778">
      <w:pPr>
        <w:pStyle w:val="211"/>
        <w:shd w:val="clear" w:color="auto" w:fill="auto"/>
        <w:spacing w:before="0" w:after="0" w:line="276" w:lineRule="auto"/>
        <w:contextualSpacing/>
        <w:jc w:val="both"/>
        <w:rPr>
          <w:sz w:val="24"/>
          <w:szCs w:val="24"/>
        </w:rPr>
      </w:pPr>
    </w:p>
    <w:p w:rsidR="00CD63ED" w:rsidRPr="008D50DE" w:rsidRDefault="00CD63ED" w:rsidP="001D0778">
      <w:pPr>
        <w:pStyle w:val="15"/>
        <w:keepNext/>
        <w:keepLines/>
        <w:shd w:val="clear" w:color="auto" w:fill="auto"/>
        <w:spacing w:line="276" w:lineRule="auto"/>
        <w:contextualSpacing/>
        <w:jc w:val="center"/>
      </w:pPr>
      <w:bookmarkStart w:id="12" w:name="_Toc14346282"/>
      <w:r>
        <w:br w:type="page"/>
      </w:r>
      <w:r w:rsidRPr="008D50DE">
        <w:lastRenderedPageBreak/>
        <w:t>11. ВЫВОД ДЕНЕЖНЫХ СРЕДСТВ С ЛИЦЕВОГО СЧЕТА</w:t>
      </w:r>
      <w:bookmarkEnd w:id="12"/>
    </w:p>
    <w:p w:rsidR="00CD63ED" w:rsidRDefault="00CD63ED" w:rsidP="001D0778">
      <w:pPr>
        <w:pStyle w:val="22"/>
        <w:shd w:val="clear" w:color="auto" w:fill="auto"/>
        <w:tabs>
          <w:tab w:val="left" w:pos="1412"/>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11.1. </w:t>
      </w:r>
      <w:r w:rsidRPr="001D0778">
        <w:rPr>
          <w:sz w:val="24"/>
          <w:szCs w:val="24"/>
        </w:rPr>
        <w:t>Возврат денежных средств с Лицевого счета осуществляется Клиентом только с одновременным расторжением Договора в соответствии с разделом 24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11.2. </w:t>
      </w:r>
      <w:r w:rsidRPr="001D0778">
        <w:rPr>
          <w:sz w:val="24"/>
          <w:szCs w:val="24"/>
        </w:rPr>
        <w:t>Возврат денежных средств осуществляется на заявленные в Уведомлении Клиента банковские счета Клиента, открытые в Банке или иной кредитной организации, расположенной на территории Российской Федерации, или на индивидуальный инвестиционный счет, открытый Клиенту у другого профессионального участника рынка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11.3. </w:t>
      </w:r>
      <w:r w:rsidRPr="001D0778">
        <w:rPr>
          <w:sz w:val="24"/>
          <w:szCs w:val="24"/>
        </w:rPr>
        <w:t>Возврат денежных средств осуществляется на основании Поручения Клиента на отзыв денежных средств, которое является неотъемлемой частью Договора</w:t>
      </w:r>
      <w:r>
        <w:rPr>
          <w:sz w:val="24"/>
          <w:szCs w:val="24"/>
        </w:rPr>
        <w:t>,</w:t>
      </w:r>
      <w:r w:rsidRPr="001D0778">
        <w:rPr>
          <w:sz w:val="24"/>
          <w:szCs w:val="24"/>
        </w:rPr>
        <w:t xml:space="preserve"> по форме, установленной в Приложении № 8 к Условиям.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11.4. </w:t>
      </w:r>
      <w:r w:rsidRPr="001D0778">
        <w:rPr>
          <w:sz w:val="24"/>
          <w:szCs w:val="24"/>
        </w:rPr>
        <w:t>Банк не выполняет распоряжение на перечисление средств с Лицевого счета Клиента, если в Поручении Клиента на отзыв денежных средств указаны реквизиты счета, открытого на третье лицо.</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11.5. </w:t>
      </w:r>
      <w:r w:rsidRPr="001D0778">
        <w:rPr>
          <w:sz w:val="24"/>
          <w:szCs w:val="24"/>
        </w:rPr>
        <w:t>Возврат денежных средств с Лицевого счета Клиента-нерезидента, производится Банком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11.6. </w:t>
      </w:r>
      <w:r w:rsidRPr="001D0778">
        <w:rPr>
          <w:sz w:val="24"/>
          <w:szCs w:val="24"/>
        </w:rPr>
        <w:t>Поручение Клиента на отзыв денежных средств может быть подано Клиентом путем передачи письменного оригинала Поручения Клиента на отзыв денежных средств.</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11.7. </w:t>
      </w:r>
      <w:r w:rsidRPr="001D0778">
        <w:rPr>
          <w:sz w:val="24"/>
          <w:szCs w:val="24"/>
        </w:rPr>
        <w:t>Банк исполняет Поручение Клиента на отзыв денежных средств, если сумма денежных средств, указанная в Поручении Клиента на отзыв денежных средств, не превышает Свободный остаток в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EE20CF" w:rsidRDefault="00CD63ED" w:rsidP="001D0778">
      <w:pPr>
        <w:pStyle w:val="15"/>
        <w:keepNext/>
        <w:keepLines/>
        <w:shd w:val="clear" w:color="auto" w:fill="auto"/>
        <w:tabs>
          <w:tab w:val="left" w:pos="3969"/>
        </w:tabs>
        <w:spacing w:line="276" w:lineRule="auto"/>
        <w:contextualSpacing/>
        <w:jc w:val="center"/>
      </w:pPr>
      <w:bookmarkStart w:id="13" w:name="_Toc14346283"/>
      <w:r w:rsidRPr="00EE20CF">
        <w:t>12. ПОРУЧЕНИЕ НА СДЕЛКУ</w:t>
      </w:r>
      <w:bookmarkEnd w:id="13"/>
    </w:p>
    <w:p w:rsidR="00CD63ED" w:rsidRDefault="00CD63ED" w:rsidP="001D0778">
      <w:pPr>
        <w:pStyle w:val="22"/>
        <w:shd w:val="clear" w:color="auto" w:fill="auto"/>
        <w:tabs>
          <w:tab w:val="left" w:pos="1412"/>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12.1. </w:t>
      </w:r>
      <w:r w:rsidRPr="001D0778">
        <w:rPr>
          <w:sz w:val="24"/>
          <w:szCs w:val="24"/>
        </w:rPr>
        <w:t>Поручения Клиента на совершение сделки с ценными бумагами (Поручения на сделку) (Приложение № 6 к Условиям) являются неотъемлемой частью Договора. Поручения на сделку подаются Клиентом отдельно по каждой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12.2. </w:t>
      </w:r>
      <w:r w:rsidRPr="001D0778">
        <w:rPr>
          <w:sz w:val="24"/>
          <w:szCs w:val="24"/>
        </w:rPr>
        <w:t>Клиент вправе подать Поручения на сделки следующих типов в зависимости от указанной цены исполнения: Рыночная заявка, Лимитированная заявка.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12.3. </w:t>
      </w:r>
      <w:r w:rsidRPr="001D0778">
        <w:rPr>
          <w:sz w:val="24"/>
          <w:szCs w:val="24"/>
        </w:rPr>
        <w:t xml:space="preserve">Клиент вправе подать Поручение на сделку с дополнительным условием «запрет частичного исполнения» путем заполнения графы «Иная информация» в форме Поручения на сделку. Подача Поручения на сделку, содержащего условие «запрет частичного исполнения», означает, что Банк не вправе во исполнение принятого от Клиента Поручения на сделку </w:t>
      </w:r>
      <w:r w:rsidRPr="001D0778">
        <w:rPr>
          <w:sz w:val="24"/>
          <w:szCs w:val="24"/>
        </w:rPr>
        <w:lastRenderedPageBreak/>
        <w:t>ввести в ТС несколько заявок. При этом в соответствии с Правилами ТС указанные Поручени</w:t>
      </w:r>
      <w:r>
        <w:rPr>
          <w:sz w:val="24"/>
          <w:szCs w:val="24"/>
        </w:rPr>
        <w:t>я</w:t>
      </w:r>
      <w:r w:rsidRPr="001D0778">
        <w:rPr>
          <w:sz w:val="24"/>
          <w:szCs w:val="24"/>
        </w:rPr>
        <w:t xml:space="preserve"> на сделку могут быть исполнены путем заключения как одной, так и нескольких сделок.</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12.4. </w:t>
      </w:r>
      <w:r w:rsidRPr="001D0778">
        <w:rPr>
          <w:sz w:val="24"/>
          <w:szCs w:val="24"/>
        </w:rPr>
        <w:t xml:space="preserve">Поручения на сделку, содержащие любые другие дополнительные условия, могут подаваться Клиентом только по предварительному согласованию с Банком способом, обеспечивающим подтверждение получения такого согласия (с использованием Системы </w:t>
      </w:r>
      <w:r w:rsidRPr="001D0778">
        <w:rPr>
          <w:sz w:val="24"/>
          <w:szCs w:val="24"/>
          <w:lang w:eastAsia="en-US"/>
        </w:rPr>
        <w:t xml:space="preserve">дистанционного банковского обслуживания </w:t>
      </w:r>
      <w:r w:rsidRPr="001D0778">
        <w:rPr>
          <w:sz w:val="24"/>
          <w:szCs w:val="24"/>
        </w:rPr>
        <w:t>или в устной форме по телефону). В случае нарушения Клиентом настоящего условия Банк вправе, но не обязан исполнять такие Поручения на сделку.</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4F76C9"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4F76C9">
        <w:rPr>
          <w:sz w:val="24"/>
          <w:szCs w:val="24"/>
        </w:rPr>
        <w:t>12.5. Клиентам, не являющимся квалифицированными инвесторами, до принятия от них Поручений на совершение гражданско-правовых сделок с ценными бумагами предоставляется следующая информация:</w:t>
      </w:r>
    </w:p>
    <w:p w:rsidR="00CD63ED" w:rsidRPr="004F76C9" w:rsidRDefault="00CD63ED" w:rsidP="001D0778">
      <w:pPr>
        <w:pStyle w:val="22"/>
        <w:shd w:val="clear" w:color="auto" w:fill="auto"/>
        <w:spacing w:before="0" w:after="0" w:line="276" w:lineRule="auto"/>
        <w:ind w:firstLine="0"/>
        <w:contextualSpacing/>
        <w:jc w:val="both"/>
        <w:rPr>
          <w:sz w:val="24"/>
          <w:szCs w:val="24"/>
        </w:rPr>
      </w:pPr>
      <w:r w:rsidRPr="004F76C9">
        <w:rPr>
          <w:sz w:val="24"/>
          <w:szCs w:val="24"/>
        </w:rPr>
        <w:tab/>
        <w:t>1) в отношении ценных бумаг, допущенных к обращению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 указание на отсутствие соответствующих заявок;</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2) в случае если известен тип сделки (покупка или продажа), Банк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3) в случае если известен объем сделки (сумма денежных средств или количество финансовых инструментов), Банк вправе предоставлять информацию о ценах, соответствующую известному ему объему сделки.</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При наличии нескольких источников информации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выбор источника для предоставления соответствующей информации Клиенту осуществляется Банком самостоятельно.</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При предоставлении Клиенту информации, по запросу Клиента ему должны быть дополнительно предоставлены сведения об источнике соответствующей информации.</w:t>
      </w:r>
    </w:p>
    <w:p w:rsidR="00CD63ED" w:rsidRPr="004F76C9" w:rsidRDefault="00CD63ED" w:rsidP="001D0778">
      <w:pPr>
        <w:pStyle w:val="22"/>
        <w:spacing w:before="0" w:after="0" w:line="276" w:lineRule="auto"/>
        <w:ind w:firstLine="0"/>
        <w:contextualSpacing/>
        <w:jc w:val="both"/>
        <w:rPr>
          <w:sz w:val="24"/>
          <w:szCs w:val="24"/>
        </w:rPr>
      </w:pP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12.6. Информация, указанная в пункте 12.5 Условий, может быть предоставлена одним из следующих способов:</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 в устной форме;</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  в письменной форме, в том числе путем направления электронного сообщения.</w:t>
      </w:r>
    </w:p>
    <w:p w:rsidR="00CD63ED" w:rsidRPr="004F76C9" w:rsidRDefault="00CD63ED" w:rsidP="001D0778">
      <w:pPr>
        <w:pStyle w:val="22"/>
        <w:spacing w:before="0" w:after="0" w:line="276" w:lineRule="auto"/>
        <w:ind w:firstLine="0"/>
        <w:contextualSpacing/>
        <w:jc w:val="both"/>
        <w:rPr>
          <w:sz w:val="24"/>
          <w:szCs w:val="24"/>
        </w:rPr>
      </w:pP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 xml:space="preserve">12.7. Информация, указанная в пункте 12.5 Условий, и (или) доступ к указанной </w:t>
      </w:r>
      <w:r w:rsidRPr="004F76C9">
        <w:rPr>
          <w:sz w:val="24"/>
          <w:szCs w:val="24"/>
        </w:rPr>
        <w:lastRenderedPageBreak/>
        <w:t>информации не предоставляются Клиенту в следующих случаях, когда предоставление указанной информации или доступа к указанной информации до приема Поручения на совершение сделки невозможно из-за обстоятельств, за которые Банк не отвечает:</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1) при совершении сделок с ценными бумагами в процессе их размещения или в связи с их размещением;</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2) при совершении сделок с инвестиционными паями в процессе их выдачи, погашения или обмена при посредничестве Банка;</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3)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с использованием Системы дистанционного банковского обслуживания, если подаче соответствующего Поручения не предшествовало общение (переписка) Клиента с работником и (или) представителем Банка, в ходе которого (которой) Клиент явно выразил намерение подать соответствующее Поручение;</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4)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Банк временно утратил доступ к источникам соответствующей информации (далее – «проблема технического характера»);</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5) в случае отказа Клиента от получения информации, указанной в пункте 12.5 Условий, при одновременном соблюдении следующих условий:</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а) отказ был заявлен Клиентом после как минимум одного случая предоставления Банком информации, указанной в пункте 12.5 Условий, или до предоставления Банком такой информации, если отказ заявлен в письменной форме без использования типовых форм Банка, в том числе путем направления Банку электронного сообщения;</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б) Клиент был уведомлен о своем праве в любой момент отозвать отказ от получения информации, указанной в пункте 12.5 Условий;</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в) отказ от получения информации был заявлен Клиентом без побуждения к этому со стороны Банка;</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6) в иных случаях, когда предоставление указанной информации или доступа к указанной информации невозможно из-за обстоятельств, за которые Банк не отвечает.</w:t>
      </w:r>
    </w:p>
    <w:p w:rsidR="00CD63ED" w:rsidRPr="004F76C9" w:rsidRDefault="00CD63ED" w:rsidP="001D0778">
      <w:pPr>
        <w:pStyle w:val="22"/>
        <w:spacing w:before="0" w:after="0" w:line="276" w:lineRule="auto"/>
        <w:ind w:firstLine="0"/>
        <w:contextualSpacing/>
        <w:jc w:val="both"/>
        <w:rPr>
          <w:sz w:val="24"/>
          <w:szCs w:val="24"/>
        </w:rPr>
      </w:pPr>
    </w:p>
    <w:p w:rsidR="00CD63ED" w:rsidRPr="001D0778" w:rsidRDefault="00CD63ED" w:rsidP="001D0778">
      <w:pPr>
        <w:pStyle w:val="22"/>
        <w:spacing w:before="0" w:after="0" w:line="276" w:lineRule="auto"/>
        <w:ind w:firstLine="0"/>
        <w:contextualSpacing/>
        <w:jc w:val="both"/>
        <w:rPr>
          <w:color w:val="FF0000"/>
          <w:sz w:val="24"/>
          <w:szCs w:val="24"/>
        </w:rPr>
      </w:pPr>
    </w:p>
    <w:p w:rsidR="00CD63ED" w:rsidRPr="004A3A65" w:rsidRDefault="00CD63ED" w:rsidP="001D0778">
      <w:pPr>
        <w:pStyle w:val="15"/>
        <w:keepNext/>
        <w:keepLines/>
        <w:shd w:val="clear" w:color="auto" w:fill="auto"/>
        <w:tabs>
          <w:tab w:val="left" w:pos="2268"/>
        </w:tabs>
        <w:spacing w:line="276" w:lineRule="auto"/>
        <w:contextualSpacing/>
        <w:jc w:val="center"/>
      </w:pPr>
      <w:bookmarkStart w:id="14" w:name="_Toc14346284"/>
      <w:r w:rsidRPr="004A3A65">
        <w:t>13. ПОРЯДОК ПОДАЧИ И ОТМЕНЫ ПОРУЧЕНИЯ НА СДЕЛКУ</w:t>
      </w:r>
      <w:bookmarkEnd w:id="14"/>
    </w:p>
    <w:p w:rsidR="00CD63ED" w:rsidRDefault="00CD63ED" w:rsidP="001D0778">
      <w:pPr>
        <w:pStyle w:val="22"/>
        <w:shd w:val="clear" w:color="auto" w:fill="auto"/>
        <w:tabs>
          <w:tab w:val="left" w:pos="1441"/>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 </w:t>
      </w:r>
      <w:r w:rsidRPr="001D0778">
        <w:rPr>
          <w:sz w:val="24"/>
          <w:szCs w:val="24"/>
        </w:rPr>
        <w:t>Банк совершает сделки с ценными бумагами только на основании полученного от Клиента Поручения на сделку, оформленного в соответствии с Приложением № 6 к Условиям, за исключением особых случаев, предусмотренных в пункте 18.10 Условий или Правилах ТС.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не принимает Поручение на сделку к исполнению, если в них имеются исправления, незаполненные поля или некорректно заполненные поля.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принимает от Клиента Поручения на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13.2. </w:t>
      </w:r>
      <w:r w:rsidRPr="001D0778">
        <w:rPr>
          <w:sz w:val="24"/>
          <w:szCs w:val="24"/>
        </w:rPr>
        <w:t xml:space="preserve">Поручение на сделку могут быть поданы Клиентом следующими способами с </w:t>
      </w:r>
      <w:r w:rsidRPr="001D0778">
        <w:rPr>
          <w:sz w:val="24"/>
          <w:szCs w:val="24"/>
        </w:rPr>
        <w:lastRenderedPageBreak/>
        <w:t>обязательным соблюдением правил обмена сообщениями между Банком и Клиентом, предусмотренных в разделе 8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путем передачи письменного оригинала Поручения на сделку;</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 с использованием Системы </w:t>
      </w:r>
      <w:r w:rsidRPr="001D0778">
        <w:rPr>
          <w:sz w:val="24"/>
          <w:szCs w:val="24"/>
          <w:lang w:eastAsia="en-US"/>
        </w:rPr>
        <w:t xml:space="preserve">дистанционного банковского обслуживания </w:t>
      </w:r>
      <w:r w:rsidRPr="001D0778">
        <w:rPr>
          <w:sz w:val="24"/>
          <w:szCs w:val="24"/>
        </w:rPr>
        <w:t>с учетом ограничения, установленного пунктом 8.9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в устной форме по телефону.</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13.3. </w:t>
      </w:r>
      <w:r w:rsidRPr="001D0778">
        <w:rPr>
          <w:sz w:val="24"/>
          <w:szCs w:val="24"/>
        </w:rPr>
        <w:t>Клиент вправе отменить ранее переданные Поручение на сделку, если при отмене такие поручения не исполнены Банком или исполнены частично. Отмена частично исполненного поручения осуществляется в объеме его неисполненной части.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13.4. </w:t>
      </w:r>
      <w:r w:rsidRPr="001D0778">
        <w:rPr>
          <w:sz w:val="24"/>
          <w:szCs w:val="24"/>
        </w:rPr>
        <w:t>Поручения на сделку отменяются путем подачи Поручения на сделку с условиями, идентичными условиям отзываемого Поручения на сделку, с указанием даты подачи отменяемого Поручения на сделку и слова «отмена» в графе «Иная информация». Поручения на отмену ранее принятого к исполнению Поручения на сделку подаются с использованием способов связи, указанных в пункте 13.2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13.5. </w:t>
      </w:r>
      <w:r w:rsidRPr="001D0778">
        <w:rPr>
          <w:sz w:val="24"/>
          <w:szCs w:val="24"/>
        </w:rPr>
        <w:t>Срок действия Поручения на сделку не может превышать 1 (один) календарный день.</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указании Клиентом в поручениях более продолжительного срока действия, чем установленный настоящим пунктом, Поручение на сделку Банк не принимает.</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lang w:eastAsia="en-US"/>
        </w:rPr>
      </w:pPr>
      <w:r>
        <w:rPr>
          <w:sz w:val="24"/>
          <w:szCs w:val="24"/>
        </w:rPr>
        <w:tab/>
        <w:t xml:space="preserve">13.6. </w:t>
      </w:r>
      <w:r w:rsidRPr="001D0778">
        <w:rPr>
          <w:sz w:val="24"/>
          <w:szCs w:val="24"/>
        </w:rPr>
        <w:t>Исключение составляют Поручения на сделку покупки при первичном размещении ценных бумаг, Поручения на сделку при выкупе корпоративных облигаций, порядок определения срока действия которых указан в подпункте 13.13.3 Условий</w:t>
      </w:r>
      <w:r w:rsidRPr="001D0778">
        <w:rPr>
          <w:sz w:val="24"/>
          <w:szCs w:val="24"/>
          <w:lang w:eastAsia="en-US"/>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lang w:eastAsia="en-US"/>
        </w:rPr>
        <w:tab/>
      </w:r>
      <w:r w:rsidRPr="001D0778">
        <w:rPr>
          <w:sz w:val="24"/>
          <w:szCs w:val="24"/>
        </w:rPr>
        <w:t>Банк вправе отказать Клиенту в исполнении указанных поручений: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если сумма денежных средств, необходимая для проведения расчетов по сделке, уплаты вознаграждения Банку и возмещения расходов, понесенных Банком в связи с заключением сделки, превышает Свободный остаток;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если количество ценных бумаг, необходимых для проведения расчетов по сделке, превышает Свободный остаток на соответствующем разделе Счета депо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13.7. </w:t>
      </w:r>
      <w:r w:rsidRPr="001D0778">
        <w:rPr>
          <w:sz w:val="24"/>
          <w:szCs w:val="24"/>
        </w:rPr>
        <w:t>Банк вправе не принимать к исполнению поручения Клиента в случае неправильного оформления или несвоевременной подачи Поручения на сделку. Поручение на сделку должно быть подано Клиентом в Банк не позднее чем за 15 минут до окончания Торговой сессии в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13.8. </w:t>
      </w:r>
      <w:r w:rsidRPr="001D0778">
        <w:rPr>
          <w:sz w:val="24"/>
          <w:szCs w:val="24"/>
        </w:rPr>
        <w:t>В случае поступления от Клиента Поручения на сделку, для исполнения которого недостаточно денежных средств или ценных бумаг, Банк вправе по своему усмотрению принять такое Поручение на сделку к исполнению и исполнить его частично в пределах имеющегося Свободного остатка денежных средств или ценных бумаг на соответствующем Торговом разделе Счета депо.</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13.9. </w:t>
      </w:r>
      <w:r w:rsidRPr="001D0778">
        <w:rPr>
          <w:sz w:val="24"/>
          <w:szCs w:val="24"/>
        </w:rPr>
        <w:t xml:space="preserve">При приеме поручения на покупку ценных бумаг к исполнению Банк блокирует </w:t>
      </w:r>
      <w:r w:rsidRPr="001D0778">
        <w:rPr>
          <w:sz w:val="24"/>
          <w:szCs w:val="24"/>
        </w:rPr>
        <w:lastRenderedPageBreak/>
        <w:t>денежные средства Клиента в сумме, необходимой для проведения расчетов по заключенной сделке, уплаты вознаграждения Банку и возмещения расходов, понесенных Банком.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13.10. </w:t>
      </w:r>
      <w:r w:rsidRPr="001D0778">
        <w:rPr>
          <w:sz w:val="24"/>
          <w:szCs w:val="24"/>
        </w:rPr>
        <w:t>При принятии поручения на продажу ценных бумаг к исполнению Банк блокирует в ТС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на перевод ценных бумаг в отношении заблокированных ценных бумаг и не учитывает эти ценные бумаги как Свободный остаток при приеме Поручений на сделку.</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13.11. </w:t>
      </w:r>
      <w:r w:rsidRPr="001D0778">
        <w:rPr>
          <w:sz w:val="24"/>
          <w:szCs w:val="24"/>
        </w:rPr>
        <w:t>Клиент обязуется не совершать каких-либо действий, влекущих обременение ценных бумаг, находящихся на Торговом разделе Счета депо Клиента в пользу третьих лиц, без предварительного согласия Банка.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 </w:t>
      </w:r>
      <w:r w:rsidRPr="001D0778">
        <w:rPr>
          <w:sz w:val="24"/>
          <w:szCs w:val="24"/>
        </w:rPr>
        <w:t>Особенности подачи Поручения на сделку.</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13.12.1. </w:t>
      </w:r>
      <w:r w:rsidRPr="001D0778">
        <w:rPr>
          <w:sz w:val="24"/>
          <w:szCs w:val="24"/>
        </w:rPr>
        <w:t>При выкупе корпоративных облигаций, объявленном эмитентом этих облигаций.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13.12.1.1. </w:t>
      </w:r>
      <w:r w:rsidRPr="001D0778">
        <w:rPr>
          <w:sz w:val="24"/>
          <w:szCs w:val="24"/>
        </w:rPr>
        <w:t>Для продажи облигаций в рамках выкупа, объявленного эмитентом, Клиент обязан не позднее чем за 5 (пять) рабочих дней до даты окончания периода подачи уведомления о намерении продать облигации в адрес агента, заявленного эмитентом в объявлении (оферте) о выкупе облигаций, подать в Банк заявление об участии в выкупе, содержащее следующие обязательные параметры:</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вид, категория, форма выпуска, серия ценной бумаги;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полное наименование эмитента;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количество предлагаемых к продаже (цифрами и прописью);</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цена одной облигации;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номер и дата Договора, по которому Банк должен выставить заявку на продажу в ТС;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дата выкупа корпоративных облигаций, объявленных эмитентом;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полное наименование Клиента - владельца облигаций.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13.12.1.2. </w:t>
      </w:r>
      <w:r w:rsidRPr="001D0778">
        <w:rPr>
          <w:sz w:val="24"/>
          <w:szCs w:val="24"/>
        </w:rPr>
        <w:t>Поручение на сделку для участия в выкупе корпоративных облигаций, объявленном эмитентом, может быть подано Клиентом одним из способов, указанных в пункте 13.2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Допускается подача Поручения на сделку в виде письменного оригинала в </w:t>
      </w:r>
      <w:r>
        <w:rPr>
          <w:sz w:val="24"/>
          <w:szCs w:val="24"/>
        </w:rPr>
        <w:t>Банк</w:t>
      </w:r>
      <w:r w:rsidRPr="001D0778">
        <w:rPr>
          <w:sz w:val="24"/>
          <w:szCs w:val="24"/>
        </w:rPr>
        <w:t xml:space="preserve"> ранее даты выкупа корпоративных облигаций, объявленных эмитентом, но не ранее подачи уведомления о намерении продать облигации (в соответствии с </w:t>
      </w:r>
      <w:r>
        <w:rPr>
          <w:sz w:val="24"/>
          <w:szCs w:val="24"/>
        </w:rPr>
        <w:t>под</w:t>
      </w:r>
      <w:r w:rsidRPr="001D0778">
        <w:rPr>
          <w:sz w:val="24"/>
          <w:szCs w:val="24"/>
        </w:rPr>
        <w:t>пунктом 13.1</w:t>
      </w:r>
      <w:r>
        <w:rPr>
          <w:sz w:val="24"/>
          <w:szCs w:val="24"/>
        </w:rPr>
        <w:t>2</w:t>
      </w:r>
      <w:r w:rsidRPr="001D0778">
        <w:rPr>
          <w:sz w:val="24"/>
          <w:szCs w:val="24"/>
        </w:rPr>
        <w:t>.1</w:t>
      </w:r>
      <w:r>
        <w:rPr>
          <w:sz w:val="24"/>
          <w:szCs w:val="24"/>
        </w:rPr>
        <w:t>.1</w:t>
      </w:r>
      <w:r w:rsidRPr="001D0778">
        <w:rPr>
          <w:sz w:val="24"/>
          <w:szCs w:val="24"/>
        </w:rPr>
        <w:t xml:space="preserve"> Условий) и не позднее даты и времени выкупа корпоративных облигаций, объявленных эмитентом. При этом: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поле «Срок действия поручения» не заполняется;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 поле «Иная информация» указывается дата выкупа корпоративных облигаций, объявленная эмитентом, код расчетов, режим сделки, наименование агента, время выставления заявок.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13.12.2. </w:t>
      </w:r>
      <w:r w:rsidRPr="001D0778">
        <w:rPr>
          <w:sz w:val="24"/>
          <w:szCs w:val="24"/>
        </w:rPr>
        <w:t xml:space="preserve">При досрочном выкупе облигаций (отличных от корпоративных) по инициативе Клиента, если документами эмитента указанных облигаций предусмотрен порядок досрочного выкупа, при котором срок окончания приема заявок от Клиента не </w:t>
      </w:r>
      <w:r w:rsidRPr="001D0778">
        <w:rPr>
          <w:sz w:val="24"/>
          <w:szCs w:val="24"/>
        </w:rPr>
        <w:lastRenderedPageBreak/>
        <w:t xml:space="preserve">совпадает со сроком выкупа эмитентом облигаций, подача Поручения на сделку для досрочного выкупа облигаций производится в порядке, указанном в </w:t>
      </w:r>
      <w:r>
        <w:rPr>
          <w:sz w:val="24"/>
          <w:szCs w:val="24"/>
        </w:rPr>
        <w:t>под</w:t>
      </w:r>
      <w:r w:rsidRPr="001D0778">
        <w:rPr>
          <w:sz w:val="24"/>
          <w:szCs w:val="24"/>
        </w:rPr>
        <w:t>пункте 13.1</w:t>
      </w:r>
      <w:r>
        <w:rPr>
          <w:sz w:val="24"/>
          <w:szCs w:val="24"/>
        </w:rPr>
        <w:t>2</w:t>
      </w:r>
      <w:r w:rsidRPr="001D0778">
        <w:rPr>
          <w:sz w:val="24"/>
          <w:szCs w:val="24"/>
        </w:rPr>
        <w:t>.1.1</w:t>
      </w:r>
      <w:r>
        <w:rPr>
          <w:sz w:val="24"/>
          <w:szCs w:val="24"/>
        </w:rPr>
        <w:t xml:space="preserve"> Условий</w:t>
      </w:r>
      <w:r w:rsidRPr="001D0778">
        <w:rPr>
          <w:sz w:val="24"/>
          <w:szCs w:val="24"/>
        </w:rPr>
        <w:t>, при этом поле «Срок действия поручения» не заполняется.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13.12.3. </w:t>
      </w:r>
      <w:r w:rsidRPr="001D0778">
        <w:rPr>
          <w:sz w:val="24"/>
          <w:szCs w:val="24"/>
        </w:rPr>
        <w:t>Подача Поручения на сделку покупки при первичном размещении ценных бумаг производится в порядке, указанном в пункте 13.1</w:t>
      </w:r>
      <w:r>
        <w:rPr>
          <w:sz w:val="24"/>
          <w:szCs w:val="24"/>
        </w:rPr>
        <w:t>2</w:t>
      </w:r>
      <w:r w:rsidRPr="001D0778">
        <w:rPr>
          <w:sz w:val="24"/>
          <w:szCs w:val="24"/>
        </w:rPr>
        <w:t>.1.2,</w:t>
      </w:r>
      <w:r w:rsidRPr="001D0778">
        <w:rPr>
          <w:rStyle w:val="23"/>
          <w:bCs/>
          <w:sz w:val="24"/>
          <w:szCs w:val="24"/>
        </w:rPr>
        <w:t xml:space="preserve"> </w:t>
      </w:r>
      <w:r w:rsidRPr="001D0778">
        <w:rPr>
          <w:sz w:val="24"/>
          <w:szCs w:val="24"/>
        </w:rPr>
        <w:t>при этом: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поле «Срок действия поручения» не заполняется;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 поле «Иная информация» указывается, «размещение в режиме торгов «наименование режима торгов», код расчетов и контрагент.</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13.13. </w:t>
      </w:r>
      <w:r w:rsidRPr="001D0778">
        <w:rPr>
          <w:sz w:val="24"/>
          <w:szCs w:val="24"/>
        </w:rPr>
        <w:t>Особенности приема и исполнения поручений на Рынке Т+, устанавливаются в разделе 16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7148BE" w:rsidRDefault="00CD63ED" w:rsidP="001D0778">
      <w:pPr>
        <w:pStyle w:val="15"/>
        <w:keepNext/>
        <w:keepLines/>
        <w:shd w:val="clear" w:color="auto" w:fill="auto"/>
        <w:tabs>
          <w:tab w:val="left" w:pos="2127"/>
        </w:tabs>
        <w:spacing w:line="276" w:lineRule="auto"/>
        <w:contextualSpacing/>
        <w:jc w:val="center"/>
      </w:pPr>
      <w:bookmarkStart w:id="15" w:name="_Toc14346285"/>
      <w:r w:rsidRPr="007148BE">
        <w:t>14. ЗАКЛЮЧЕНИЕ СДЕЛОК И ИХ ПОДТВЕРЖДЕНИЕ КЛИЕНТУ</w:t>
      </w:r>
      <w:bookmarkEnd w:id="15"/>
    </w:p>
    <w:p w:rsidR="00CD63ED" w:rsidRDefault="00CD63ED" w:rsidP="001D0778">
      <w:pPr>
        <w:pStyle w:val="22"/>
        <w:shd w:val="clear" w:color="auto" w:fill="auto"/>
        <w:tabs>
          <w:tab w:val="left" w:pos="1410"/>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14.1. </w:t>
      </w:r>
      <w:r w:rsidRPr="001D0778">
        <w:rPr>
          <w:sz w:val="24"/>
          <w:szCs w:val="24"/>
        </w:rPr>
        <w:t>Поручения на сделку, принятые Банком, исполняются на основе принципа приоритетности интересов Клиентов перед интересами самого Банка при совершении сделок на рынке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14.2. </w:t>
      </w:r>
      <w:r w:rsidRPr="001D0778">
        <w:rPr>
          <w:sz w:val="24"/>
          <w:szCs w:val="24"/>
        </w:rPr>
        <w:t>Банк исполняет Поручения на сделку Клиента путем заключения сделок в ТС в соответствии с Правилами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14.3. </w:t>
      </w:r>
      <w:r w:rsidRPr="001D0778">
        <w:rPr>
          <w:sz w:val="24"/>
          <w:szCs w:val="24"/>
        </w:rPr>
        <w:t>Банк вправе отказать Клиенту в исполнении Поручения на сделку в случаях, предусмотренных Правилами ТС или Условиями.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14.4. </w:t>
      </w:r>
      <w:r w:rsidRPr="001D0778">
        <w:rPr>
          <w:sz w:val="24"/>
          <w:szCs w:val="24"/>
        </w:rPr>
        <w:t>Все Поручения на сделку, поданные как Рыночные заявки или как Лимитированные заявки, исполняются Банком в порядке общей очередности их поступления.</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14.5. </w:t>
      </w:r>
      <w:r w:rsidRPr="001D0778">
        <w:rPr>
          <w:sz w:val="24"/>
          <w:szCs w:val="24"/>
        </w:rPr>
        <w:t>Банк вправе исполнить принятые Поручения на сделку в полном объеме или частично путем заключения одной или нескольких сделок. Банк вправе исполнить указанные в настоящем пункте поручения Клиента путем выставления в ТС одной или нескольких заявок. Банк не несет ответственности за неисполнение или частичное неисполнение Поручения на сделку, если такое неисполнение или частичное неисполнение было вызвано рыночной конъюнктурой, в том числе отсутствием спроса и предложения на ценные бумаги, обстоятельствами непреодолимой силы, другими обстоятельствами, независящими от действия или бездействия Банка.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14.6. </w:t>
      </w:r>
      <w:r w:rsidRPr="001D0778">
        <w:rPr>
          <w:sz w:val="24"/>
          <w:szCs w:val="24"/>
        </w:rPr>
        <w:t>Поручения на сделку, поданные для исполнения на торгах, проводимых по типу аукциона, исполняются в соответствии с регламентом проведения аукциона, установленным Организатором торговли.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14.7. </w:t>
      </w:r>
      <w:r w:rsidRPr="001D0778">
        <w:rPr>
          <w:sz w:val="24"/>
          <w:szCs w:val="24"/>
        </w:rPr>
        <w:t>Подтверждение исполнения или неисполнения Поручения на сделку осуществляется по запросу Клиента по телефону с обязательным соблюдением правил обмена сообщениями, установленных в разделе 8 Условий для обмена сообщениями по телефону.</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14.8. </w:t>
      </w:r>
      <w:r w:rsidRPr="001D0778">
        <w:rPr>
          <w:sz w:val="24"/>
          <w:szCs w:val="24"/>
        </w:rPr>
        <w:t>При получении Банком информации: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о регистрации судом в отношении Клиента заявления о признании должника банкротом или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о вынесении судом определения о принятии заявления о признании должника банкротом или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о решениях/сообщениях государственных органов/судов/следственных органов, которые</w:t>
      </w:r>
      <w:r w:rsidR="001D0778">
        <w:rPr>
          <w:sz w:val="24"/>
          <w:szCs w:val="24"/>
        </w:rPr>
        <w:t>,</w:t>
      </w:r>
      <w:r w:rsidRPr="001D0778">
        <w:rPr>
          <w:sz w:val="24"/>
          <w:szCs w:val="24"/>
        </w:rPr>
        <w:t xml:space="preserve"> по обоснованному мнению Банка могут повлиять на возможность неисполнения Клиентом своих обязательств по сделкам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rPr>
        <w:t>и при наличии у Клиента неисполненных обязательств по ранее заключенным сделкам, Банк вправе без дополнительного поручения Клиента предпринять действия, приводящие к расторжению действующих сделок или досрочному исполнению имеющихся у Клиента обязательств.</w:t>
      </w: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7148BE" w:rsidRDefault="00CD63ED" w:rsidP="001D0778">
      <w:pPr>
        <w:pStyle w:val="15"/>
        <w:keepNext/>
        <w:keepLines/>
        <w:shd w:val="clear" w:color="auto" w:fill="auto"/>
        <w:tabs>
          <w:tab w:val="left" w:pos="2268"/>
        </w:tabs>
        <w:spacing w:line="276" w:lineRule="auto"/>
        <w:contextualSpacing/>
        <w:jc w:val="center"/>
      </w:pPr>
      <w:bookmarkStart w:id="16" w:name="_Toc14346286"/>
      <w:r w:rsidRPr="007148BE">
        <w:t>15. ПРОВЕДЕНИЕ РАСЧЕТОВ ПО ЗАКЛЮЧЕННЫМ СДЕЛКАМ</w:t>
      </w:r>
      <w:bookmarkEnd w:id="16"/>
    </w:p>
    <w:p w:rsidR="00CD63ED" w:rsidRDefault="00CD63ED" w:rsidP="001D0778">
      <w:pPr>
        <w:pStyle w:val="22"/>
        <w:shd w:val="clear" w:color="auto" w:fill="auto"/>
        <w:tabs>
          <w:tab w:val="left" w:pos="1413"/>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15.1. </w:t>
      </w:r>
      <w:r w:rsidRPr="001D0778">
        <w:rPr>
          <w:sz w:val="24"/>
          <w:szCs w:val="24"/>
        </w:rPr>
        <w:t>Поручение на сделку рассматриваются Банком и Клиентом в том числе и как поручения Банку провести расчеты по сделке в соответствии с положениями Условий и Правилами соответствующей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15.2. </w:t>
      </w:r>
      <w:r w:rsidRPr="001D0778">
        <w:rPr>
          <w:sz w:val="24"/>
          <w:szCs w:val="24"/>
        </w:rPr>
        <w:t>Проведение расчетов по сделкам, заключенным на организованных рынках, производится в порядке и в сроки, которые предусмотрены Правилами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15.3. </w:t>
      </w:r>
      <w:r w:rsidRPr="001D0778">
        <w:rPr>
          <w:sz w:val="24"/>
          <w:szCs w:val="24"/>
        </w:rPr>
        <w:t>Для проведения расчетов по сделкам Банк реализует все права и исполняет все обязательства, возникшие перед контрагентом, иными лицами, участвующими в исполнении сделки (депозитариями, реестродержателями и др.), в результате заключения сделок в интересах Клиента. В частности, Банк проводит:</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поставку/прием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перечисление/прием денежных средств в оплату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оплату тарифов и сборов ТС, клиринговых организаций, депозитариев;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иные платежи третьим лицам, непосредственно участвующим в проведении сделки и выполнении операций.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15.4. </w:t>
      </w:r>
      <w:r w:rsidRPr="001D0778">
        <w:rPr>
          <w:sz w:val="24"/>
          <w:szCs w:val="24"/>
        </w:rPr>
        <w:t>Расчеты по сделке, совершенной по поручению Клиента в какой-либо ТС, проводятся Банком за счет денежных средств и ценных бумаг, предварительно зарезервированных в ТС для совершения сделок.</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15.5. </w:t>
      </w:r>
      <w:r w:rsidRPr="001D0778">
        <w:rPr>
          <w:sz w:val="24"/>
        </w:rPr>
        <w:t>Расчеты по сделкам, заключенным на Рынке Т+, проводятся с учетом особенностей, установленных в пункте 16.3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9274DA" w:rsidRDefault="00CD63ED" w:rsidP="001D0778">
      <w:pPr>
        <w:pStyle w:val="15"/>
        <w:keepNext/>
        <w:keepLines/>
        <w:shd w:val="clear" w:color="auto" w:fill="auto"/>
        <w:tabs>
          <w:tab w:val="left" w:pos="1134"/>
        </w:tabs>
        <w:spacing w:line="276" w:lineRule="auto"/>
        <w:contextualSpacing/>
        <w:jc w:val="center"/>
      </w:pPr>
      <w:bookmarkStart w:id="17" w:name="bookmark16"/>
      <w:bookmarkStart w:id="18" w:name="_Toc14346287"/>
      <w:r w:rsidRPr="009274DA">
        <w:lastRenderedPageBreak/>
        <w:t>16. ОСОБЕННОСТИ ОБСЛУЖИВАНИЯ НА РЫНКЕ Т+ ТС ПАО МОСКОВСКАЯ</w:t>
      </w:r>
      <w:bookmarkStart w:id="19" w:name="bookmark17"/>
      <w:bookmarkEnd w:id="17"/>
      <w:r w:rsidRPr="009274DA">
        <w:t xml:space="preserve"> БИРЖА (ФОНДОВЫЙ РЫНОК)</w:t>
      </w:r>
      <w:bookmarkEnd w:id="18"/>
      <w:bookmarkEnd w:id="19"/>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16.1. </w:t>
      </w:r>
      <w:r w:rsidRPr="001D0778">
        <w:rPr>
          <w:sz w:val="24"/>
          <w:szCs w:val="24"/>
        </w:rPr>
        <w:t>Подключение Клиента к Рынку Т+ осуществляется автоматически при заключении Договора.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 </w:t>
      </w:r>
      <w:r w:rsidRPr="001D0778">
        <w:rPr>
          <w:sz w:val="24"/>
          <w:szCs w:val="24"/>
        </w:rPr>
        <w:t>Особенности приема Поручения Клиента на совершение сделки с ценными бумагами.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16.2.1. </w:t>
      </w:r>
      <w:r w:rsidRPr="001D0778">
        <w:rPr>
          <w:sz w:val="24"/>
          <w:szCs w:val="24"/>
        </w:rPr>
        <w:t>Банк принимает от Клиента Поручение Клиента на совершение сделки с ценными бумагами на Рынке Т+ в пределах Планового остатка.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16.2.2. </w:t>
      </w:r>
      <w:r w:rsidRPr="001D0778">
        <w:rPr>
          <w:sz w:val="24"/>
          <w:szCs w:val="24"/>
        </w:rPr>
        <w:t>При приеме Поручения Клиента на совершение сделки с ценными бумагами (покупка) на Рынке Т+ к исполнению Банк блокирует денежные средства Клиента из Планового остатка в сумме, необходимой для проведения расчетов по заключенной на Рынке Т+ сделке, уплате вознаграждения Банку и возмещения расходов, понесенных Банком.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16.2.3. </w:t>
      </w:r>
      <w:r w:rsidRPr="001D0778">
        <w:rPr>
          <w:sz w:val="24"/>
          <w:szCs w:val="24"/>
        </w:rPr>
        <w:t>Блокирование денежных средств Клиента для проведения расчетов на Рынке Т+ означает, что Банк не учитывает эти средства как Свободный остаток и как Плановый остаток при приеме Поручения Клиента на совершение сделки с ценными бумагами.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16.2.4. </w:t>
      </w:r>
      <w:r w:rsidRPr="001D0778">
        <w:rPr>
          <w:sz w:val="24"/>
          <w:szCs w:val="24"/>
        </w:rPr>
        <w:t>При принятии Поручения Клиента на совершение сделки с ценными бумагами (продажа) на Рынке Т+ к исполнению Банк блокирует в ТС ПАО Московская Биржа (фондовый рынок)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Клиента на операции с ценными бумагами в отношении заблокированных ценных бумаг и не учитывает эти ценные бумаги как Свободный остаток и как Плановый остаток при приеме Поручения Клиента на совершение сделки с ценными бумагами для исполнения в ТС ПАО Московская Биржа (фондовый рынок).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16.2.5. </w:t>
      </w:r>
      <w:r w:rsidRPr="001D0778">
        <w:rPr>
          <w:sz w:val="24"/>
          <w:szCs w:val="24"/>
        </w:rPr>
        <w:t>Банк вправе не учитывать плановые поступления денежных средств на Лицевой счет по сделкам, заключенным на Рынке Т+, при определении Свободного остатка до проведения расчетов по указанным сделкам.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16.2.6. </w:t>
      </w:r>
      <w:r w:rsidRPr="001D0778">
        <w:rPr>
          <w:sz w:val="24"/>
          <w:szCs w:val="24"/>
        </w:rPr>
        <w:t>Банк вправе не учитывать плановые поступления ценных бумаг по сделкам, заключенным на Рынке Т+, для определения Свободного остатка до проведения расчетов по указанным сделкам.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16.3. </w:t>
      </w:r>
      <w:r w:rsidRPr="001D0778">
        <w:rPr>
          <w:sz w:val="24"/>
        </w:rPr>
        <w:t>Расчеты по сделке, заключенной на Рынке Т+ ТС ПАО Московская Биржа (фондовый рынок), включая уплату Клиентом вознаграждения Банку и понесенные Банком расходы в связи с заключенной в интересах Клиента сделкой, проводятся в Торговый день, установленный ТС в соответствии с Правилами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3B675D" w:rsidRDefault="00CD63ED" w:rsidP="001D0778">
      <w:pPr>
        <w:pStyle w:val="15"/>
        <w:keepNext/>
        <w:keepLines/>
        <w:shd w:val="clear" w:color="auto" w:fill="auto"/>
        <w:tabs>
          <w:tab w:val="left" w:pos="2552"/>
        </w:tabs>
        <w:spacing w:line="276" w:lineRule="auto"/>
        <w:contextualSpacing/>
        <w:jc w:val="center"/>
      </w:pPr>
      <w:bookmarkStart w:id="20" w:name="_Toc14346288"/>
      <w:r w:rsidRPr="003B675D">
        <w:t>17. ВОЗНАГРАЖДЕНИЕ БАНКА И ОПЛАТА РАСХОДОВ</w:t>
      </w:r>
      <w:bookmarkEnd w:id="20"/>
    </w:p>
    <w:p w:rsidR="00CD63ED" w:rsidRDefault="00CD63ED" w:rsidP="001D0778">
      <w:pPr>
        <w:pStyle w:val="22"/>
        <w:shd w:val="clear" w:color="auto" w:fill="auto"/>
        <w:tabs>
          <w:tab w:val="left" w:pos="1450"/>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17.1. </w:t>
      </w:r>
      <w:r w:rsidRPr="001D0778">
        <w:rPr>
          <w:sz w:val="24"/>
          <w:szCs w:val="24"/>
        </w:rPr>
        <w:t>Если иное не предусмотрено отдельным соглашением, заключенным между Сторонами в письменной форме, Клиент обязан уплачивать Банку вознаграждение за предоставленные услуги в размере, установленном тарифами Банка, действующими на момент оказания соответствующей услуги.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17.2. </w:t>
      </w:r>
      <w:r w:rsidRPr="001D0778">
        <w:rPr>
          <w:sz w:val="24"/>
          <w:szCs w:val="24"/>
        </w:rPr>
        <w:t>Информацию о действующих тарифах Банк размещает на официальном сайте Банка.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17.3. </w:t>
      </w:r>
      <w:r w:rsidRPr="001D0778">
        <w:rPr>
          <w:sz w:val="24"/>
          <w:szCs w:val="24"/>
        </w:rPr>
        <w:t>Банк вправе изменять тарифы в одностороннем порядке. Новые тарифы вводятся в действие в порядке, установленном в разделе 23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17.4. </w:t>
      </w:r>
      <w:r w:rsidRPr="001D0778">
        <w:rPr>
          <w:sz w:val="24"/>
          <w:szCs w:val="24"/>
        </w:rPr>
        <w:t>Банк уведомляет Клиента об изменении тарифов в порядке и сроки, которые установлены для внесения изменений в Условия в соответствии с разделом 23 Условий. Банк вправе сокращать указанные сроки в случае безусловного снижения или отмены тарифов.</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17.5. </w:t>
      </w:r>
      <w:r w:rsidRPr="001D0778">
        <w:rPr>
          <w:sz w:val="24"/>
          <w:szCs w:val="24"/>
        </w:rPr>
        <w:t>В случае несогласия с новыми тарифами Клиент обязан до даты вступления их в действие направить в Банк письменное уведомление о расторжении Договора в порядке, установленном в разделе 24 Условий. Если указанное письменное уведомление в установленные сроки не было направлено в Банк, то это означает, что тем самым Клиент выражает свое согласие на введение новых тарифов.</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17.6. </w:t>
      </w:r>
      <w:r w:rsidRPr="001D0778">
        <w:rPr>
          <w:sz w:val="24"/>
          <w:szCs w:val="24"/>
        </w:rPr>
        <w:t>Если иное не предусмотрено отдельным соглашением, заключенным между Банком и Клиентом, Клиент обязан возместить Банку расходы, понесенные в связи с заключением сделок и проведением расчетов по ним, а также проведением иных операций в интересах Клиента в соответствии с Условиями.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17.7. </w:t>
      </w:r>
      <w:r w:rsidRPr="001D0778">
        <w:rPr>
          <w:sz w:val="24"/>
          <w:szCs w:val="24"/>
        </w:rPr>
        <w:t>Суммы понесенных Банком расходов исчисляются в соответствии с представленными Банку счетами (счетами-фактурами) третьих лиц и иными подтверждающими документами.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17.8. </w:t>
      </w:r>
      <w:r w:rsidRPr="001D0778">
        <w:rPr>
          <w:sz w:val="24"/>
          <w:szCs w:val="24"/>
        </w:rPr>
        <w:t>Если иное не предусмотрено двусторонним соглашением, то при исчислении обязательств Клиента по оплате услуг по тарифам, которые объявлены третьими лицами в иностранной валюте (в условных единицах), Банк использует для пересчета официальный валютный курс Банка России, установленный на дату списания комиссии с Лицевого счета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17.9. </w:t>
      </w:r>
      <w:r w:rsidRPr="001D0778">
        <w:rPr>
          <w:sz w:val="24"/>
          <w:szCs w:val="24"/>
        </w:rPr>
        <w:t>Если иное не предусмотрено двусторонним соглашением, уплата Клиентом вознаграждения и возмещение понесенных Банком расходов производится за счет средств, учитываемых на Лицевом счете Клиента. Настоящим Клиент дает согласие (заранее данный акцепт) на весь период действия настоящего Договора на списание причитающихся к оплате сумм без дополнительного поручения Клиента с Лицевого счета.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17.10. </w:t>
      </w:r>
      <w:r w:rsidRPr="001D0778">
        <w:rPr>
          <w:sz w:val="24"/>
          <w:szCs w:val="24"/>
        </w:rPr>
        <w:t xml:space="preserve">В случае недостаточности денежных средств, учитываемых на Лицевом счете, для оплаты вознаграждения и компенсации расходов, понесенных Банком в связи с исполнением Договора, в том числе для проведения расчетов по сделкам, Банк вправе без дополнительного поручения Клиента реализовать любые ценные бумаги, принадлежащие Клиенту, в количестве и сумме, достаточных для погашения задолженности Клиента перед Банком. При этом определение вида, категории и количества реализуемых Банком ценных </w:t>
      </w:r>
      <w:r w:rsidRPr="001D0778">
        <w:rPr>
          <w:sz w:val="24"/>
          <w:szCs w:val="24"/>
        </w:rPr>
        <w:lastRenderedPageBreak/>
        <w:t>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задолженности Клиента перед Банком, сумма излишка зачисляется на Лицевой счет в соответствии с разделом 9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17.11. </w:t>
      </w:r>
      <w:r w:rsidRPr="001D0778">
        <w:rPr>
          <w:sz w:val="24"/>
        </w:rPr>
        <w:t>Банк вправе списать из Свободного остатка на Лицевом счете, открытом в рублях, сумму денежных средств за депозитарные услуги, а также затраты, связанные с обслуживанием Клиента во внешних учетных системах в рамках предоставления брокерских услуг, в размере, определенном Условиями депозитарной деятельности.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3B675D" w:rsidRDefault="00CD63ED" w:rsidP="001D0778">
      <w:pPr>
        <w:pStyle w:val="15"/>
        <w:keepNext/>
        <w:keepLines/>
        <w:shd w:val="clear" w:color="auto" w:fill="auto"/>
        <w:tabs>
          <w:tab w:val="left" w:pos="4111"/>
        </w:tabs>
        <w:spacing w:line="276" w:lineRule="auto"/>
        <w:contextualSpacing/>
        <w:jc w:val="center"/>
      </w:pPr>
      <w:bookmarkStart w:id="21" w:name="_Toc14346289"/>
      <w:r w:rsidRPr="001D0778">
        <w:t>18. ОТЧЕТНОСТЬ БАНКА</w:t>
      </w:r>
      <w:bookmarkEnd w:id="21"/>
    </w:p>
    <w:p w:rsidR="00CD63ED" w:rsidRDefault="00CD63ED" w:rsidP="001D0778">
      <w:pPr>
        <w:tabs>
          <w:tab w:val="left" w:pos="709"/>
        </w:tabs>
        <w:spacing w:line="276" w:lineRule="auto"/>
        <w:contextualSpacing/>
        <w:jc w:val="both"/>
        <w:rPr>
          <w:rFonts w:ascii="Times New Roman" w:hAnsi="Times New Roman" w:cs="Times New Roman"/>
        </w:rPr>
      </w:pPr>
    </w:p>
    <w:p w:rsidR="00CD63ED" w:rsidRDefault="00CD63ED" w:rsidP="001D0778">
      <w:pPr>
        <w:tabs>
          <w:tab w:val="left" w:pos="709"/>
        </w:tabs>
        <w:spacing w:line="276" w:lineRule="auto"/>
        <w:contextualSpacing/>
        <w:jc w:val="both"/>
        <w:rPr>
          <w:rFonts w:ascii="Times New Roman" w:hAnsi="Times New Roman" w:cs="Times New Roman"/>
        </w:rPr>
      </w:pPr>
      <w:r>
        <w:rPr>
          <w:rFonts w:ascii="Times New Roman" w:hAnsi="Times New Roman" w:cs="Times New Roman"/>
        </w:rPr>
        <w:tab/>
      </w:r>
      <w:r w:rsidRPr="001D0778">
        <w:rPr>
          <w:rFonts w:ascii="Times New Roman" w:hAnsi="Times New Roman" w:cs="Times New Roman"/>
        </w:rPr>
        <w:t>18.1. Банк предоставляет Клиенту следующие виды отчетности:</w:t>
      </w:r>
    </w:p>
    <w:p w:rsidR="00CD63ED" w:rsidRDefault="00CD63ED" w:rsidP="001D0778">
      <w:pPr>
        <w:tabs>
          <w:tab w:val="left" w:pos="709"/>
        </w:tabs>
        <w:spacing w:line="276" w:lineRule="auto"/>
        <w:contextualSpacing/>
        <w:jc w:val="both"/>
        <w:rPr>
          <w:rFonts w:ascii="Times New Roman" w:hAnsi="Times New Roman" w:cs="Times New Roman"/>
        </w:rPr>
      </w:pPr>
      <w:r>
        <w:rPr>
          <w:rFonts w:ascii="Times New Roman" w:hAnsi="Times New Roman" w:cs="Times New Roman"/>
        </w:rPr>
        <w:tab/>
      </w:r>
      <w:r w:rsidRPr="001D0778">
        <w:rPr>
          <w:rFonts w:ascii="Times New Roman" w:hAnsi="Times New Roman" w:cs="Times New Roman"/>
        </w:rPr>
        <w:t>18.1.1. Отчет по сделкам с ценными бумагами и операциям с ними связанным, совершенным в течение дня. Отчет является ежедневным.</w:t>
      </w:r>
    </w:p>
    <w:p w:rsidR="00CD63ED"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18.1.2. Отчет о состоянии счетов Клиента по сделкам с ценными бумагами и операциям, с ними связанным. Отчет формируется за месяц (квартал).</w:t>
      </w:r>
    </w:p>
    <w:p w:rsidR="00CD63ED" w:rsidRPr="001D0778"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18.2. Отчеты предоставляются Банком отдельно по каждой ТС.</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18.3. Ежедневный отчет содержит в себе информацию о сделках с ценными бумагами и операциях, с ними связанных, совершенными Банком в интересах Клиента в течение дня.</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18.4. Если Клиент является профессиональным участником рынка ценных бумаг, ежедневный отчет направляется ему в обязательном порядке.</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18.5. Ежедневный отчет направляется Банком по требованию Клиента в случаях, не указанных в пункте 18.4 настоящих Условий.</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18.6. Ежедневный отчет направляется Клиенту не позднее окончания рабочего дня, следующего за отчетным днем, при условии совершения Клиентом сделок или операций в указанном дне.</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18.7. Отчет о состоянии счетов Клиента по сделкам и операциям с ценными бумагами за месяц (квартал, год, произвольный период) содержит информацию за отчетный период об остатках и движении денежных средств, ценных бумаг и предоставляется Клиенту по запросу.</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18.8. Если Банк не направляет Клиенту ежедневный отчет, то по требованию Клиента в отчет о состоянии счетов Клиента по сделкам и операциям с ценными бумагами за месяц (квартал, произвольный период) может быть включена информация о каждой сделке и операции с финансовыми инструментами, совершенной в течение отчетного периода.</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 xml:space="preserve">18.9. По запросу Клиента Банк может предоставлять иные отчеты или сведения, состав </w:t>
      </w:r>
      <w:r w:rsidRPr="001D0778">
        <w:rPr>
          <w:rFonts w:ascii="Times New Roman" w:hAnsi="Times New Roman" w:cs="Times New Roman"/>
        </w:rPr>
        <w:lastRenderedPageBreak/>
        <w:t>информации которых не противоречит действующему законодательству Российской Федерации и нормативным актам Банка России.</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18.10. Банк готовит отчеты и/или сведения по запросу не позднее трех рабочих дней, следующих за днем поступления запроса.</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18.11. Под предоставлением Клиенту отчета, кроме выдачи Клиенту оригинала отчета, понимается также и рассылка по соответствующим реквизитам Клиента копии отчета с использованием электронной почты. Способ связи, которым Банк направляет отчеты Клиенту, указывается Клиентом в Уведомлении</w:t>
      </w:r>
      <w:r>
        <w:rPr>
          <w:rFonts w:ascii="Times New Roman" w:hAnsi="Times New Roman" w:cs="Times New Roman"/>
        </w:rPr>
        <w:t xml:space="preserve"> Клиента по форме Приложения № 4 к Условиям</w:t>
      </w:r>
      <w:r w:rsidRPr="001D0778">
        <w:rPr>
          <w:rFonts w:ascii="Times New Roman" w:hAnsi="Times New Roman" w:cs="Times New Roman"/>
        </w:rPr>
        <w:t>.</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18.12. Настоящим Клиент уведомлен, что электронная почта не гарантирует доставку/получение корректной (неискаженной третьими лицами) информации, а также не исключают доступ к информации третьих лиц. Настоящим Клиент отказывается от претензий в адрес Банка в случае возникновения вышеуказанных ситуаций, связанных с использованием электронной почты.</w:t>
      </w:r>
    </w:p>
    <w:p w:rsidR="00CD63ED" w:rsidRDefault="00CD63ED" w:rsidP="001D0778">
      <w:pPr>
        <w:spacing w:line="276" w:lineRule="auto"/>
        <w:contextualSpacing/>
        <w:jc w:val="both"/>
        <w:rPr>
          <w:rFonts w:ascii="Times New Roman" w:hAnsi="Times New Roman" w:cs="Times New Roman"/>
        </w:rPr>
      </w:pPr>
    </w:p>
    <w:p w:rsidR="00CD63ED"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18.13. По запросу Клиента отчет может быть составлен на бумажном носителе. Если отчет составлен на бумажном носителе, он должен быть подписан работником Банка, уполномоченным на подписание отчета, и заверен печатью Банка.</w:t>
      </w:r>
    </w:p>
    <w:p w:rsidR="00CD63ED" w:rsidRPr="001D0778"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 xml:space="preserve">18.14. В случае наличия подписанного между Банком и Клиентом соглашения об использовании электронного документооборота (далее </w:t>
      </w:r>
      <w:r w:rsidRPr="007615E1">
        <w:rPr>
          <w:rFonts w:ascii="Times New Roman" w:hAnsi="Times New Roman" w:cs="Times New Roman"/>
        </w:rPr>
        <w:t>–</w:t>
      </w:r>
      <w:r w:rsidRPr="001D0778">
        <w:rPr>
          <w:rFonts w:ascii="Times New Roman" w:hAnsi="Times New Roman" w:cs="Times New Roman"/>
        </w:rPr>
        <w:t xml:space="preserve"> </w:t>
      </w:r>
      <w:r>
        <w:rPr>
          <w:rFonts w:ascii="Times New Roman" w:hAnsi="Times New Roman" w:cs="Times New Roman"/>
        </w:rPr>
        <w:t>«</w:t>
      </w:r>
      <w:r w:rsidRPr="001D0778">
        <w:rPr>
          <w:rFonts w:ascii="Times New Roman" w:hAnsi="Times New Roman" w:cs="Times New Roman"/>
        </w:rPr>
        <w:t>ЭДО</w:t>
      </w:r>
      <w:r>
        <w:rPr>
          <w:rFonts w:ascii="Times New Roman" w:hAnsi="Times New Roman" w:cs="Times New Roman"/>
        </w:rPr>
        <w:t>»</w:t>
      </w:r>
      <w:r w:rsidRPr="001D0778">
        <w:rPr>
          <w:rFonts w:ascii="Times New Roman" w:hAnsi="Times New Roman" w:cs="Times New Roman"/>
        </w:rPr>
        <w:t>) при направлении отчетов по ЭДО Банк для подписания отчетов использует электронную подпись.</w:t>
      </w:r>
    </w:p>
    <w:p w:rsidR="00CD63ED" w:rsidRDefault="00CD63ED" w:rsidP="001D0778">
      <w:pPr>
        <w:spacing w:line="276" w:lineRule="auto"/>
        <w:contextualSpacing/>
        <w:jc w:val="both"/>
        <w:rPr>
          <w:rFonts w:ascii="Times New Roman" w:hAnsi="Times New Roman" w:cs="Times New Roman"/>
        </w:rPr>
      </w:pPr>
    </w:p>
    <w:p w:rsidR="00CD63ED"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18.15. Оригиналы отчетов на бумажном носителе предоставляются в подразделении Банка, указанном в Извещении Банка.</w:t>
      </w:r>
    </w:p>
    <w:p w:rsidR="00CD63ED" w:rsidRPr="001D0778"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18.16. В случае неполучения отчета Банка в сроки, установленные Условиями, Клиент обязан уведомить об этом Банк, подав заявление в Банк или направив сообщение с использованием Системы дистанционного банковского обслуживания или электронной почты, с обязательным соблюдением правил обмена сообщениями между Банком и Клиентом, предусмотренных в разделе 9 Условий.</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18.17. Если в течение 7 (семи) рабочих дней со дня окончания срока подготовки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совершение сделки, поданных Клиентом.</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18.18. Письменные отчеты, подписанные уполномоченным представителем Банка, являются первичным документом Клиента, подтверждающим сумму дохода и затрат при проведении операций с ценными бумагами в целях налогообложения.</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18.19. Информация об остатках и движении ценных бумаг, содержащаяся в отчетах брокера, не является выпиской по Счету депо. Клиент имеет право получить выписку со своего Счета депо в Депозитарии в порядке, установленном депозитарным договором, заключенным между Банком и Клиентом в соответствии с Условиями депозитарной деятельности.</w:t>
      </w:r>
    </w:p>
    <w:p w:rsidR="00CD63ED" w:rsidRPr="001D0778" w:rsidRDefault="00CD63ED" w:rsidP="001D0778">
      <w:pPr>
        <w:spacing w:line="276" w:lineRule="auto"/>
        <w:jc w:val="both"/>
        <w:rPr>
          <w:bCs/>
        </w:rPr>
      </w:pPr>
    </w:p>
    <w:p w:rsidR="00CD63ED" w:rsidRPr="001D0778" w:rsidRDefault="00CD63ED" w:rsidP="001D0778">
      <w:pPr>
        <w:spacing w:line="276" w:lineRule="auto"/>
        <w:jc w:val="both"/>
        <w:rPr>
          <w:bCs/>
        </w:rPr>
      </w:pPr>
      <w:r w:rsidRPr="001D0778">
        <w:rPr>
          <w:rFonts w:ascii="Times New Roman" w:hAnsi="Times New Roman" w:cs="Times New Roman"/>
        </w:rPr>
        <w:tab/>
      </w:r>
      <w:bookmarkStart w:id="22" w:name="_Toc14346290"/>
      <w:r w:rsidRPr="001D0778">
        <w:rPr>
          <w:rFonts w:ascii="Times New Roman" w:hAnsi="Times New Roman" w:cs="Times New Roman"/>
        </w:rPr>
        <w:t>18.20. Банк предоставляет Клиенту дополнительные документы, предусмотренные налоговым законодательством Российской Федерации: для юридических лиц – счета-фактуры на все суммы, удержанные с Клиента Банком в уплату собственных тарифов и расходов, предъявленных третьими лицами</w:t>
      </w:r>
      <w:bookmarkEnd w:id="22"/>
    </w:p>
    <w:p w:rsidR="00CD63ED" w:rsidRPr="001D0778" w:rsidRDefault="00CD63ED" w:rsidP="001D0778">
      <w:pPr>
        <w:spacing w:line="276" w:lineRule="auto"/>
        <w:jc w:val="both"/>
        <w:rPr>
          <w:bCs/>
        </w:rPr>
      </w:pPr>
    </w:p>
    <w:p w:rsidR="00CD63ED" w:rsidRPr="001D0778" w:rsidRDefault="00CD63ED" w:rsidP="001D0778">
      <w:pPr>
        <w:spacing w:line="276" w:lineRule="auto"/>
        <w:jc w:val="both"/>
        <w:rPr>
          <w:bCs/>
        </w:rPr>
      </w:pPr>
    </w:p>
    <w:p w:rsidR="00CD63ED" w:rsidRPr="007B6426" w:rsidRDefault="00CD63ED" w:rsidP="007615E1">
      <w:pPr>
        <w:pStyle w:val="15"/>
        <w:keepNext/>
        <w:keepLines/>
        <w:shd w:val="clear" w:color="auto" w:fill="auto"/>
        <w:spacing w:line="276" w:lineRule="auto"/>
        <w:ind w:firstLine="567"/>
        <w:contextualSpacing/>
        <w:jc w:val="center"/>
      </w:pPr>
      <w:bookmarkStart w:id="23" w:name="_Toc14346291"/>
      <w:r w:rsidRPr="007B6426">
        <w:t>19. НАЛОГООБЛОЖЕНИЕ</w:t>
      </w:r>
      <w:bookmarkEnd w:id="23"/>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19.1. </w:t>
      </w:r>
      <w:r w:rsidRPr="001D0778">
        <w:rPr>
          <w:sz w:val="24"/>
          <w:szCs w:val="24"/>
        </w:rPr>
        <w:t xml:space="preserve">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сумму налога на доходы физических лиц (далее </w:t>
      </w:r>
      <w:r w:rsidRPr="007615E1">
        <w:rPr>
          <w:sz w:val="24"/>
          <w:szCs w:val="24"/>
        </w:rPr>
        <w:t>–</w:t>
      </w:r>
      <w:r w:rsidRPr="001D0778">
        <w:rPr>
          <w:sz w:val="24"/>
          <w:szCs w:val="24"/>
        </w:rPr>
        <w:t xml:space="preserve"> </w:t>
      </w:r>
      <w:r>
        <w:rPr>
          <w:sz w:val="24"/>
          <w:szCs w:val="24"/>
        </w:rPr>
        <w:t>«</w:t>
      </w:r>
      <w:r w:rsidRPr="001D0778">
        <w:rPr>
          <w:sz w:val="24"/>
          <w:szCs w:val="24"/>
        </w:rPr>
        <w:t>НДФЛ</w:t>
      </w:r>
      <w:r>
        <w:rPr>
          <w:sz w:val="24"/>
          <w:szCs w:val="24"/>
        </w:rPr>
        <w:t>»</w:t>
      </w:r>
      <w:r w:rsidRPr="001D0778">
        <w:rPr>
          <w:sz w:val="24"/>
          <w:szCs w:val="24"/>
        </w:rPr>
        <w:t>). Сумма НДФЛ удерживается в порядке и по действующим ставкам, установленным Налоговым кодексом Российской Федерации.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19.2. </w:t>
      </w:r>
      <w:r w:rsidRPr="001D0778">
        <w:rPr>
          <w:sz w:val="24"/>
          <w:szCs w:val="24"/>
        </w:rPr>
        <w:t>Банк признается налоговым агентом в отношении суммы доходов, полученных Клиентом по операциям, учитываемым на ИИС.</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19.3. </w:t>
      </w:r>
      <w:r w:rsidRPr="001D0778">
        <w:rPr>
          <w:sz w:val="24"/>
          <w:szCs w:val="24"/>
        </w:rPr>
        <w:t>Банк исчисляет и удерживает суммы НДФЛ:</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19.3.1. </w:t>
      </w:r>
      <w:r w:rsidRPr="001D0778">
        <w:rPr>
          <w:sz w:val="24"/>
          <w:szCs w:val="24"/>
        </w:rPr>
        <w:t>На дату прекращения Договора, за исключением случаев прекращения Договора с переводом всех активов, учитываемых на ИИС, на другой индивидуальный инвестиционный счет, открытый тому же физическому лицу.</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19.3.2. </w:t>
      </w:r>
      <w:r w:rsidRPr="001D0778">
        <w:rPr>
          <w:sz w:val="24"/>
          <w:szCs w:val="24"/>
        </w:rPr>
        <w:t>На дату выплаты Клиенту сумм доходов по ценным бумагам, учёт которых ведётся на Счёте депо в рамках Договора, если такая выплата осуществляется на счёт, отличный от Лицевого счёта.</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19.3.3. </w:t>
      </w:r>
      <w:r w:rsidRPr="001D0778">
        <w:rPr>
          <w:sz w:val="24"/>
          <w:szCs w:val="24"/>
        </w:rPr>
        <w:t>По окончании налогового периода в случаях, предусмотренных главой 23 Налогового кодекса Российской Федерации.</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19.4. </w:t>
      </w:r>
      <w:r w:rsidRPr="001D0778">
        <w:rPr>
          <w:sz w:val="24"/>
          <w:szCs w:val="24"/>
        </w:rPr>
        <w:t xml:space="preserve">При расчете налоговой базы Банк применяет в течение налогового периода единый метод выбытия ценных бумаг </w:t>
      </w:r>
      <w:r w:rsidRPr="007615E1">
        <w:rPr>
          <w:sz w:val="24"/>
          <w:szCs w:val="24"/>
        </w:rPr>
        <w:t>–</w:t>
      </w:r>
      <w:r w:rsidRPr="001D0778">
        <w:rPr>
          <w:sz w:val="24"/>
          <w:szCs w:val="24"/>
        </w:rPr>
        <w:t xml:space="preserve"> Метод ФИФО.</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19.5. </w:t>
      </w:r>
      <w:r w:rsidRPr="001D0778">
        <w:rPr>
          <w:sz w:val="24"/>
          <w:szCs w:val="24"/>
        </w:rPr>
        <w:t>Клиент, предоставивший в Банк общегражданский паспорт гражданина Российской Федерации, содержащий отметку о месте постоянной регистрации Клиента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В противном случае Клиент не признается Банком налоговым резидентом в соответствии с Налоговым кодексом Российской Федерации для целей расчета и удержания </w:t>
      </w:r>
      <w:r w:rsidRPr="001D0778">
        <w:rPr>
          <w:sz w:val="24"/>
          <w:szCs w:val="24"/>
        </w:rPr>
        <w:lastRenderedPageBreak/>
        <w:t xml:space="preserve">НДФЛ (далее </w:t>
      </w:r>
      <w:r w:rsidRPr="007615E1">
        <w:rPr>
          <w:sz w:val="24"/>
          <w:szCs w:val="24"/>
        </w:rPr>
        <w:t>–</w:t>
      </w:r>
      <w:r w:rsidRPr="001D0778">
        <w:rPr>
          <w:sz w:val="24"/>
          <w:szCs w:val="24"/>
        </w:rPr>
        <w:t xml:space="preserve"> </w:t>
      </w:r>
      <w:r>
        <w:rPr>
          <w:sz w:val="24"/>
          <w:szCs w:val="24"/>
        </w:rPr>
        <w:t>«</w:t>
      </w:r>
      <w:r w:rsidRPr="001D0778">
        <w:rPr>
          <w:sz w:val="24"/>
          <w:szCs w:val="24"/>
        </w:rPr>
        <w:t>Клиент</w:t>
      </w:r>
      <w:r>
        <w:rPr>
          <w:sz w:val="24"/>
          <w:szCs w:val="24"/>
        </w:rPr>
        <w:t xml:space="preserve"> - </w:t>
      </w:r>
      <w:r w:rsidRPr="001D0778">
        <w:rPr>
          <w:sz w:val="24"/>
          <w:szCs w:val="24"/>
        </w:rPr>
        <w:t>не налоговый резидент</w:t>
      </w:r>
      <w:r>
        <w:rPr>
          <w:sz w:val="24"/>
          <w:szCs w:val="24"/>
        </w:rPr>
        <w:t>»</w:t>
      </w:r>
      <w:r w:rsidRPr="001D0778">
        <w:rPr>
          <w:sz w:val="24"/>
          <w:szCs w:val="24"/>
        </w:rPr>
        <w:t>), если только он не представил Банку документы, подтверждающие, что он является налоговым резидентом Российской Федерации в соответствии с налоговым законодательством Российской Федерации.</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Для целей подтверждения статуса налогового резидента Российской Федерации Клиенту </w:t>
      </w:r>
      <w:r>
        <w:rPr>
          <w:sz w:val="24"/>
          <w:szCs w:val="24"/>
        </w:rPr>
        <w:t>-</w:t>
      </w:r>
      <w:r w:rsidRPr="001D0778">
        <w:rPr>
          <w:sz w:val="24"/>
          <w:szCs w:val="24"/>
        </w:rPr>
        <w:t xml:space="preserve"> не налоговому резиденту необходимо ежегодно представлять в Банк заявление по форме Приложения № 9 </w:t>
      </w:r>
      <w:r>
        <w:rPr>
          <w:sz w:val="24"/>
          <w:szCs w:val="24"/>
        </w:rPr>
        <w:t xml:space="preserve">к Условиям </w:t>
      </w:r>
      <w:r w:rsidRPr="001D0778">
        <w:rPr>
          <w:sz w:val="24"/>
          <w:szCs w:val="24"/>
        </w:rPr>
        <w:t>с приложением соответствующих подтверждающих документов.</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19.6. </w:t>
      </w:r>
      <w:r w:rsidRPr="001D0778">
        <w:rPr>
          <w:sz w:val="24"/>
          <w:szCs w:val="24"/>
        </w:rPr>
        <w:t>Клиент обязуется уведомить Банк об изменении своего налогового статуса в 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9 к Условиям и предоставления документов, подтверждающих приобретение Клиентом статуса налогового резидента (утерю статуса налогового резидента).</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Клиент несет ответственность за непредоставление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19.7. </w:t>
      </w:r>
      <w:r w:rsidRPr="001D0778">
        <w:rPr>
          <w:sz w:val="24"/>
          <w:szCs w:val="24"/>
        </w:rPr>
        <w:t>Списание суммы НДФЛ осуществляется с Лицевого счёта, за исключением случаев, связанных с удержанием налога при выплате дохода в соответствии с подпунктом 19.3.2 Условий.</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выплате дохода в соответствии с подпунктом 19.3.2 Условий налог удерживается из суммы выплачиваемого дохода. В целях пересчёта иностранной валюты в рубли РФ применяется курс Банка России, установленный на дату удержания налога. Клиент дает согласие (заранее данный акцепт) на весь период действия настоящего Договора на списание без его дополнительного распоряжения денежных средств в сумме, необходимой для уплаты НДФЛ.</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Pr="001D0778"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19.8. </w:t>
      </w:r>
      <w:r w:rsidRPr="001D0778">
        <w:rPr>
          <w:sz w:val="24"/>
          <w:szCs w:val="24"/>
        </w:rPr>
        <w:t>В случае прекращения Договора до истечения срока его действия (за исключением случая расторжения Договора по причинам, не зависящим от воли Сторон), без перевода всех активов, учитываемых на ИИС, на другой индивидуальный инвестиционный счет Клиента, сумма налога, не уплаченная Клиентом в бюджет в связи с применением в отношении денежных средств, внесенных на ИИС, налоговых вычетов, подлежит восстановлению и уплате в бюджет в установленном порядке с взысканием с Клиента соответствующих сумм пеней.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7B6426" w:rsidRDefault="00CD63ED" w:rsidP="001D0778">
      <w:pPr>
        <w:pStyle w:val="15"/>
        <w:keepNext/>
        <w:keepLines/>
        <w:shd w:val="clear" w:color="auto" w:fill="auto"/>
        <w:tabs>
          <w:tab w:val="left" w:pos="3945"/>
        </w:tabs>
        <w:spacing w:line="276" w:lineRule="auto"/>
        <w:contextualSpacing/>
        <w:jc w:val="center"/>
      </w:pPr>
      <w:bookmarkStart w:id="24" w:name="_Toc14346292"/>
      <w:r w:rsidRPr="007B6426">
        <w:t>20. ОТВЕТСТВЕННОСТЬ СТОРОН</w:t>
      </w:r>
      <w:bookmarkEnd w:id="24"/>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20.1. </w:t>
      </w:r>
      <w:r w:rsidRPr="001D0778">
        <w:rPr>
          <w:sz w:val="24"/>
          <w:szCs w:val="24"/>
        </w:rPr>
        <w:t>В случае просрочки исполнения обязательств по Договору, в том числе при нарушении Клиентом сроков и полноты оплаты услуг Банка, нарушившая Сторона по письменному требованию пострадавшей Стороны выплачивает пени за каждый день просрочки в размере действующей на дату уплаты неустойки удвоенной ключевой ставки Банка России от суммы просрочки.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lastRenderedPageBreak/>
        <w:tab/>
        <w:t xml:space="preserve">20.2. </w:t>
      </w:r>
      <w:r w:rsidRPr="001D0778">
        <w:rPr>
          <w:sz w:val="24"/>
          <w:szCs w:val="24"/>
        </w:rPr>
        <w:t>Банк не несет ответственности за неисполнение обязательств по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20.3. </w:t>
      </w:r>
      <w:r w:rsidRPr="001D0778">
        <w:rPr>
          <w:sz w:val="24"/>
          <w:szCs w:val="24"/>
        </w:rPr>
        <w:t>Банк не несет ответственности за убытки Клиента, возникшие в результате исполнения Банком оформленных надлежащим образом Поручения Клиента на совершение сделки с ценными бумагами, Поручений Клиента на операции с ценными бумагами и иных документов, поданных от имени Клиента в устной форме по телефону лицом, не уполномоченным Клиентом на совершение таких действий.</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20.4. </w:t>
      </w:r>
      <w:r w:rsidRPr="001D0778">
        <w:rPr>
          <w:sz w:val="24"/>
          <w:szCs w:val="24"/>
        </w:rPr>
        <w:t>Банк не несет ответственности за убытки Клиента, которые могут возникнуть в результате подделки документов, разглашения регистрационного кода Клиента, кодового слова, иных сведений, используемых для идентификации сообщений, исходящих от Клиента.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20.5. </w:t>
      </w:r>
      <w:r w:rsidRPr="001D0778">
        <w:rPr>
          <w:sz w:val="24"/>
          <w:szCs w:val="24"/>
        </w:rPr>
        <w:t>Банк не несет ответственности за неисполнение/некорректное исполнение поручений Клиента, если такое неисполнение/некорректное исполнение стало следствием сбоев в компьютерных сетях, силовых электрических сетях или системах электросвязи, непосредственно используемых для приема поручений или обеспечения иных процедур торговли ценными бумагами; неправомерных действий третьих лиц; действий/ бездействий со стороны организаций, обеспечивающих торговые и расчетно-клиринговые процедуры ТС, а также воздействия иных не зависящих от Банка факторов.</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20.6. </w:t>
      </w:r>
      <w:r w:rsidRPr="001D0778">
        <w:rPr>
          <w:sz w:val="24"/>
          <w:szCs w:val="24"/>
        </w:rPr>
        <w:t>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Условиями.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lang w:eastAsia="en-US"/>
        </w:rPr>
      </w:pPr>
      <w:r>
        <w:rPr>
          <w:sz w:val="24"/>
          <w:szCs w:val="24"/>
        </w:rPr>
        <w:tab/>
        <w:t xml:space="preserve">20.7. </w:t>
      </w:r>
      <w:r w:rsidRPr="001D0778">
        <w:rPr>
          <w:sz w:val="24"/>
          <w:szCs w:val="24"/>
        </w:rPr>
        <w:t>Банк не несет ответственности за результаты инвестиционных решений, принятых Клиентом на основе аналитических материалов, информационных сообщений, уведомлений, справок, документов и иных материалов, предоставляемых Банком, в том числе, по Системе дистанционного банковского обслуживания</w:t>
      </w:r>
      <w:r w:rsidRPr="001D0778">
        <w:rPr>
          <w:sz w:val="24"/>
          <w:szCs w:val="24"/>
          <w:lang w:eastAsia="en-US"/>
        </w:rPr>
        <w:t>.</w:t>
      </w:r>
    </w:p>
    <w:p w:rsidR="00CD63ED" w:rsidRDefault="00CD63ED" w:rsidP="009A2900">
      <w:pPr>
        <w:pStyle w:val="22"/>
        <w:shd w:val="clear" w:color="auto" w:fill="auto"/>
        <w:spacing w:before="0" w:after="0" w:line="276" w:lineRule="auto"/>
        <w:ind w:firstLine="0"/>
        <w:contextualSpacing/>
        <w:jc w:val="both"/>
        <w:rPr>
          <w:sz w:val="24"/>
          <w:szCs w:val="24"/>
        </w:rPr>
      </w:pPr>
      <w:r>
        <w:rPr>
          <w:sz w:val="24"/>
          <w:szCs w:val="24"/>
          <w:lang w:eastAsia="en-US"/>
        </w:rPr>
        <w:tab/>
      </w:r>
      <w:r w:rsidRPr="001D0778">
        <w:rPr>
          <w:sz w:val="24"/>
          <w:szCs w:val="24"/>
        </w:rPr>
        <w:t xml:space="preserve">Любые аналитические материалы, информационные сообщения, уведомления, справки, документы и иные материалы, направляемые Банком Клиенту, носят исключительно справочный характер и не являются рекомендацией или предложением </w:t>
      </w:r>
      <w:r>
        <w:rPr>
          <w:sz w:val="24"/>
          <w:szCs w:val="24"/>
        </w:rPr>
        <w:t>Банка</w:t>
      </w:r>
      <w:r w:rsidRPr="001D0778">
        <w:rPr>
          <w:sz w:val="24"/>
          <w:szCs w:val="24"/>
        </w:rPr>
        <w:t xml:space="preserve"> по заключению сделок. Клиент самостоятельно принимает инвестиционные решения. Банк не несет ответственности за убытки, полученные Клиентом в результате принятых им инвестиционных решений.</w:t>
      </w:r>
    </w:p>
    <w:p w:rsidR="00CD63ED" w:rsidRDefault="00CD63ED" w:rsidP="009A2900">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20.8. </w:t>
      </w:r>
      <w:r w:rsidRPr="001D0778">
        <w:rPr>
          <w:sz w:val="24"/>
          <w:szCs w:val="24"/>
        </w:rPr>
        <w:t>Банк не несет ответственности за убытки, в том числе в форме упущенной выгоды, понесенные Клиентом в результате:</w:t>
      </w:r>
    </w:p>
    <w:p w:rsidR="00CD63ED" w:rsidRDefault="00CD63ED" w:rsidP="009A2900">
      <w:pPr>
        <w:pStyle w:val="22"/>
        <w:shd w:val="clear" w:color="auto" w:fill="auto"/>
        <w:spacing w:before="0" w:after="0" w:line="276" w:lineRule="auto"/>
        <w:ind w:firstLine="0"/>
        <w:contextualSpacing/>
        <w:jc w:val="both"/>
        <w:rPr>
          <w:sz w:val="24"/>
          <w:szCs w:val="24"/>
        </w:rPr>
      </w:pPr>
      <w:r>
        <w:rPr>
          <w:sz w:val="24"/>
          <w:szCs w:val="24"/>
        </w:rPr>
        <w:lastRenderedPageBreak/>
        <w:tab/>
        <w:t xml:space="preserve">- </w:t>
      </w:r>
      <w:r w:rsidRPr="001D0778">
        <w:rPr>
          <w:sz w:val="24"/>
          <w:szCs w:val="24"/>
        </w:rPr>
        <w:t>передачи Клиентом третьим лицам своего регистрационного кода и/или кодового слова;</w:t>
      </w:r>
    </w:p>
    <w:p w:rsidR="00CD63ED" w:rsidRDefault="00CD63ED" w:rsidP="009A2900">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передачи от имени Клиента Поручения Клиента на совершение сделки с ценными бумагами по телефону неуполномоченным Клиентом лицом, если была успешно осуществлена процедура аутентификации в соответствии с подпунктом 8.7.3 Условий.</w:t>
      </w:r>
    </w:p>
    <w:p w:rsidR="00CD63ED" w:rsidRDefault="00CD63ED" w:rsidP="009A2900">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20.9. </w:t>
      </w:r>
      <w:r w:rsidRPr="001D0778">
        <w:rPr>
          <w:sz w:val="24"/>
          <w:szCs w:val="24"/>
        </w:rPr>
        <w:t>Клиент в случае подачи поручения на совершение операции, сопровождающейся неправомерным использованием инсайдерской информации и/или являющейся манипулированием рынком, несет ответственность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20.10. </w:t>
      </w:r>
      <w:r w:rsidRPr="001D0778">
        <w:rPr>
          <w:sz w:val="24"/>
          <w:szCs w:val="24"/>
        </w:rPr>
        <w:t>Банк не несет ответственности за совершение операций по поручению Клиентов, сопровождающихся неправомерным использованием инсайдерской информации и/или являющихся манипулированием рынком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Pr="001D0778"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20.11. </w:t>
      </w:r>
      <w:r w:rsidRPr="001D0778">
        <w:rPr>
          <w:sz w:val="24"/>
          <w:szCs w:val="24"/>
        </w:rPr>
        <w:t>Банк не несет ответственность за убытки, в том числе в форме упущенной выгоды, понесенные Клиентов в результате отказа в исполнении поручений, подаваемых Клиентом в рамках Договора, замораживания денежных средств и имущества Клиента на основании реализации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9A2900" w:rsidRDefault="00CD63ED" w:rsidP="001D0778">
      <w:pPr>
        <w:pStyle w:val="15"/>
        <w:keepNext/>
        <w:keepLines/>
        <w:shd w:val="clear" w:color="auto" w:fill="auto"/>
        <w:tabs>
          <w:tab w:val="left" w:pos="3125"/>
        </w:tabs>
        <w:spacing w:line="276" w:lineRule="auto"/>
        <w:contextualSpacing/>
        <w:jc w:val="center"/>
      </w:pPr>
      <w:bookmarkStart w:id="25" w:name="_Toc14346293"/>
      <w:r w:rsidRPr="009A2900">
        <w:t>21. ОБСТОЯТЕЛЬСТВА НЕПРЕОДОЛИМОЙ СИЛЫ</w:t>
      </w:r>
      <w:bookmarkEnd w:id="25"/>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21.1. </w:t>
      </w:r>
      <w:r w:rsidRPr="001D0778">
        <w:rPr>
          <w:sz w:val="24"/>
          <w:szCs w:val="24"/>
        </w:rPr>
        <w:t>Банк или иная Сторона, присоединившаяся к Условиям, освобождается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присоединения к Условиям, в результате событий чрезвычайного характера, которые Стороны не могли ни предвидеть, ни предотвратить разумными мерами.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21.2. </w:t>
      </w:r>
      <w:r w:rsidRPr="001D0778">
        <w:rPr>
          <w:sz w:val="24"/>
          <w:szCs w:val="24"/>
        </w:rPr>
        <w:t>К таким обстоятельствам будут относиться, но не исключительно: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Условиями, технические сбои в ТС, включая клиринговые, расчетные организации, депозитарии, обеспечивающие исполнение и учет сделок с ценными бумагами, нарушения в работе каналов связи. Надлежащим доказательством наличия обстоятельств непреодолимой силы будут служить свидетельства, выданные компетентными органами.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21.3. </w:t>
      </w:r>
      <w:r w:rsidRPr="001D0778">
        <w:rPr>
          <w:sz w:val="24"/>
          <w:szCs w:val="24"/>
        </w:rPr>
        <w:t>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21.4. </w:t>
      </w:r>
      <w:r w:rsidRPr="001D0778">
        <w:rPr>
          <w:sz w:val="24"/>
          <w:szCs w:val="24"/>
        </w:rPr>
        <w:t>Сторона, для которой создалась невозможность исполнения обязательств, предусмотренных Договором, должна в течение 3 (трех) рабочих дней уведомить другую заинтересованную Сторону о наступлении обстоятельств непреодолимой силы и об их прекращении.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21.5. </w:t>
      </w:r>
      <w:r w:rsidRPr="001D0778">
        <w:rPr>
          <w:sz w:val="24"/>
          <w:szCs w:val="24"/>
        </w:rPr>
        <w:t>Указанное обязательство будет считаться выполненным Банком, если Банк направит такое извещение способом, предусмотренным Условиями для распространения сведений об изменении Условий.</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21.6. </w:t>
      </w:r>
      <w:r w:rsidRPr="001D0778">
        <w:rPr>
          <w:sz w:val="24"/>
          <w:szCs w:val="24"/>
        </w:rPr>
        <w:t>Указанное обязательство будет считаться выполненным Клиентом, если он направит соответствующее сообщение в Банк заказным письмом с уведомлением либо путем доставки оригинала извещения с получением расписки о вручении.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21.7. </w:t>
      </w:r>
      <w:r w:rsidRPr="001D0778">
        <w:rPr>
          <w:sz w:val="24"/>
          <w:szCs w:val="24"/>
        </w:rPr>
        <w:t>Неизвещение или несвоевременное извещение Клиентом о наступлении обстоятельств непреодолимой силы влечет за собой утрату права ссылаться на эти обстоятельства.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21.8. </w:t>
      </w:r>
      <w:r w:rsidRPr="001D0778">
        <w:rPr>
          <w:sz w:val="24"/>
          <w:szCs w:val="24"/>
        </w:rPr>
        <w:t>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rsidR="00CD63ED" w:rsidRPr="001D0778" w:rsidRDefault="00CD63ED" w:rsidP="007615E1">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F8062B" w:rsidRDefault="00CD63ED" w:rsidP="001D0778">
      <w:pPr>
        <w:pStyle w:val="15"/>
        <w:keepNext/>
        <w:keepLines/>
        <w:shd w:val="clear" w:color="auto" w:fill="auto"/>
        <w:tabs>
          <w:tab w:val="left" w:pos="3700"/>
        </w:tabs>
        <w:spacing w:line="276" w:lineRule="auto"/>
        <w:contextualSpacing/>
        <w:jc w:val="center"/>
      </w:pPr>
      <w:bookmarkStart w:id="26" w:name="_Toc14346294"/>
      <w:r w:rsidRPr="00F8062B">
        <w:t>22. ПОРЯДОК РАЗРЕШЕНИЯ СПОРОВ</w:t>
      </w:r>
      <w:bookmarkEnd w:id="26"/>
    </w:p>
    <w:p w:rsidR="00CD63ED" w:rsidRDefault="00CD63ED" w:rsidP="001D0778">
      <w:pPr>
        <w:pStyle w:val="22"/>
        <w:shd w:val="clear" w:color="auto" w:fill="auto"/>
        <w:tabs>
          <w:tab w:val="left" w:pos="0"/>
        </w:tabs>
        <w:spacing w:before="0" w:after="0" w:line="276" w:lineRule="auto"/>
        <w:ind w:firstLine="0"/>
        <w:contextualSpacing/>
        <w:jc w:val="both"/>
        <w:rPr>
          <w:sz w:val="24"/>
          <w:szCs w:val="24"/>
        </w:rPr>
      </w:pPr>
    </w:p>
    <w:p w:rsidR="00CD63ED" w:rsidRDefault="00CD63ED" w:rsidP="001D0778">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22.1. </w:t>
      </w:r>
      <w:r w:rsidRPr="001D0778">
        <w:rPr>
          <w:sz w:val="24"/>
          <w:szCs w:val="24"/>
        </w:rPr>
        <w:t>Стороны обязуются соблюдать претензионный порядок урегулирования споров и разногласий, возникающих в ходе взаимодействия Сторон в рамках Договора.</w:t>
      </w:r>
    </w:p>
    <w:p w:rsidR="00CD63ED" w:rsidRDefault="00CD63ED" w:rsidP="001D0778">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22.2. </w:t>
      </w:r>
      <w:r w:rsidRPr="001D0778">
        <w:rPr>
          <w:sz w:val="24"/>
          <w:szCs w:val="24"/>
        </w:rPr>
        <w:t>Споры, связанные с осуществлением электронного документооборота, рассматриваются в порядке, предусмотренном соответствующими соглашениями, регулирующими порядок обмена электронными документами между Сторонами.</w:t>
      </w: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22.3. </w:t>
      </w:r>
      <w:r w:rsidRPr="001D0778">
        <w:rPr>
          <w:sz w:val="24"/>
          <w:szCs w:val="24"/>
        </w:rPr>
        <w:t>Претензия к содержанию отчета Банка может быть заявлена Клиентом в сроки, установленные в пункте 18.</w:t>
      </w:r>
      <w:r>
        <w:rPr>
          <w:sz w:val="24"/>
          <w:szCs w:val="24"/>
        </w:rPr>
        <w:t>17</w:t>
      </w:r>
      <w:r w:rsidRPr="001D0778">
        <w:rPr>
          <w:sz w:val="24"/>
          <w:szCs w:val="24"/>
        </w:rPr>
        <w:t xml:space="preserve"> Условий.</w:t>
      </w: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22.4. </w:t>
      </w:r>
      <w:r w:rsidRPr="001D0778">
        <w:rPr>
          <w:sz w:val="24"/>
          <w:szCs w:val="24"/>
        </w:rPr>
        <w:t xml:space="preserve">Претензия заявляется в письменной форме и должна быть подписана уполномоченным представителем Стороны. Претензия должна содержать изложение требований заявителя, указание суммы претензии и ее расчет, изложение обстоятельств, на которых основываются требования заявителя, и доказательства, их подтверждающие, перечень прилагаемых к претензии документов и других доказательств. К претензии должны </w:t>
      </w:r>
      <w:r w:rsidRPr="001D0778">
        <w:rPr>
          <w:sz w:val="24"/>
          <w:szCs w:val="24"/>
        </w:rPr>
        <w:lastRenderedPageBreak/>
        <w:t>прилагаться документы для рассмотрения ее по существу.</w:t>
      </w: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22.5. </w:t>
      </w:r>
      <w:r w:rsidRPr="001D0778">
        <w:rPr>
          <w:sz w:val="24"/>
          <w:szCs w:val="24"/>
        </w:rPr>
        <w:t xml:space="preserve">Претензия, не содержащая сведений о наименовании (фамилии) или месте пребывания (почтовым реквизитам для обмена сообщениями с Банком) обратившегося лица (далее </w:t>
      </w:r>
      <w:r w:rsidRPr="007615E1">
        <w:rPr>
          <w:sz w:val="24"/>
          <w:szCs w:val="24"/>
        </w:rPr>
        <w:t>–</w:t>
      </w:r>
      <w:r w:rsidRPr="001D0778">
        <w:rPr>
          <w:sz w:val="24"/>
          <w:szCs w:val="24"/>
        </w:rPr>
        <w:t xml:space="preserve"> </w:t>
      </w:r>
      <w:r>
        <w:rPr>
          <w:sz w:val="24"/>
          <w:szCs w:val="24"/>
        </w:rPr>
        <w:t>«</w:t>
      </w:r>
      <w:r w:rsidRPr="001D0778">
        <w:rPr>
          <w:sz w:val="24"/>
          <w:szCs w:val="24"/>
        </w:rPr>
        <w:t>заявитель</w:t>
      </w:r>
      <w:r>
        <w:rPr>
          <w:sz w:val="24"/>
          <w:szCs w:val="24"/>
        </w:rPr>
        <w:t>»</w:t>
      </w:r>
      <w:r w:rsidRPr="001D0778">
        <w:rPr>
          <w:sz w:val="24"/>
          <w:szCs w:val="24"/>
        </w:rPr>
        <w:t>), признается анонимной и не рассматривается, за исключением случаев, когда заявитель является (являлся) Клиентом Банка и ему Банком в соответствии с пунктом 6.9 Условий был присвоен регистрационный код, на который заявитель ссылается в обращении (при наличии в претензии подписи обратившегося лица).</w:t>
      </w:r>
    </w:p>
    <w:p w:rsidR="00CD63ED" w:rsidRDefault="00CD63ED" w:rsidP="002E1CC7">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Анонимная претензия, не подлежащая рассмотрению Банком, за исключением указанных в настоящем пункте, в течение 10 (десяти) рабочих дней с даты поступления возвращаются без исполнения с одновременным письменным извещением об этом заявителю.</w:t>
      </w:r>
    </w:p>
    <w:p w:rsidR="00CD63ED" w:rsidRDefault="00CD63ED" w:rsidP="002E1CC7">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22.6. </w:t>
      </w:r>
      <w:r w:rsidRPr="001D0778">
        <w:rPr>
          <w:sz w:val="24"/>
          <w:szCs w:val="24"/>
        </w:rPr>
        <w:t xml:space="preserve">Претензия направляется заказным письмом с уведомлением о вручении либо вручается под расписку Стороне, которой заявляется претензия. Претензия Клиента подается в </w:t>
      </w:r>
      <w:r>
        <w:rPr>
          <w:sz w:val="24"/>
          <w:szCs w:val="24"/>
        </w:rPr>
        <w:t>Банк</w:t>
      </w:r>
      <w:r w:rsidRPr="001D0778">
        <w:rPr>
          <w:sz w:val="24"/>
          <w:szCs w:val="24"/>
        </w:rPr>
        <w:t>. Направление Банком претензии Клиенту осуществляется по почтовым реквизитам для обмена сообщениями с Банком Клиента, который Клиент заявил последним в рамках Заявления на брокерское обслуживание/Уведомления Клиента</w:t>
      </w:r>
      <w:r w:rsidRPr="009053C0">
        <w:rPr>
          <w:sz w:val="24"/>
          <w:szCs w:val="24"/>
        </w:rPr>
        <w:t xml:space="preserve"> </w:t>
      </w:r>
      <w:r w:rsidRPr="007615E1">
        <w:rPr>
          <w:sz w:val="24"/>
          <w:szCs w:val="24"/>
        </w:rPr>
        <w:t>по форме Приложения № 4 к Условиям</w:t>
      </w:r>
      <w:r w:rsidRPr="001D0778">
        <w:rPr>
          <w:sz w:val="24"/>
          <w:szCs w:val="24"/>
        </w:rPr>
        <w:t>.</w:t>
      </w: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22.7. </w:t>
      </w:r>
      <w:r w:rsidRPr="001D0778">
        <w:rPr>
          <w:sz w:val="24"/>
          <w:szCs w:val="24"/>
        </w:rPr>
        <w:t xml:space="preserve">Ответ на претензию должен быть направлен заявителю претензии не позднее 30 (тридцати) календарных дней со дня получения соответствующей Стороной, а на претензию, не требующую, по мнению Стороны, получившей претензию, дополнительного изучения и проверки, </w:t>
      </w:r>
      <w:r w:rsidRPr="007615E1">
        <w:rPr>
          <w:sz w:val="24"/>
          <w:szCs w:val="24"/>
        </w:rPr>
        <w:t>–</w:t>
      </w:r>
      <w:r w:rsidRPr="001D0778">
        <w:rPr>
          <w:sz w:val="24"/>
          <w:szCs w:val="24"/>
        </w:rPr>
        <w:t xml:space="preserve"> не позднее 15 (пятнадцати) календарных дней, если иной срок не установлен федеральным законом. Претензия подлежит рассмотрению на основании прилагаемых к ней документов.</w:t>
      </w: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Банк вправе при рассмотрении претензии запросить дополнительные документы и сведения у заявителя.</w:t>
      </w: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22.8. В случае неполучения ответа на претензию в срок, установленный в пункте 22.7 Условий, заявитель претензии вправе обратиться в суд за защитой своих прав.</w:t>
      </w: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22.9 Банк вправе оставить претензию без рассмотрения, если эта претензия является повторной, при этом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выданный ранее ответ.</w:t>
      </w: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p>
    <w:p w:rsidR="00CD63ED" w:rsidRDefault="00CD63ED" w:rsidP="008C3DC2">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22.10. Ответ на претензию предоставляется Стороне, заявившей претензию, в письменной форме. Если отвечающей на претензию Стороной является Клиент, ответ подписывает Клиент или Уполномоченный представитель Клиента. Если отвечающей на претензию Стороной является Банк, ответ подписывает уполномоченный на подписание ответа на претензию сотрудник Банка и Контролер.</w:t>
      </w:r>
    </w:p>
    <w:p w:rsidR="00CD63ED" w:rsidRDefault="00CD63ED" w:rsidP="008C3DC2">
      <w:pPr>
        <w:pStyle w:val="22"/>
        <w:shd w:val="clear" w:color="auto" w:fill="auto"/>
        <w:tabs>
          <w:tab w:val="left" w:pos="0"/>
        </w:tabs>
        <w:spacing w:before="0" w:after="0" w:line="276" w:lineRule="auto"/>
        <w:ind w:firstLine="0"/>
        <w:contextualSpacing/>
        <w:jc w:val="both"/>
        <w:rPr>
          <w:sz w:val="24"/>
          <w:szCs w:val="24"/>
        </w:rPr>
      </w:pPr>
    </w:p>
    <w:p w:rsidR="00CD63ED" w:rsidRPr="001D0778" w:rsidRDefault="00CD63ED" w:rsidP="008C3DC2">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 xml:space="preserve">22.11. Все споры и разногласия, возникающие в ходе взаимодействия Сторон в рамках </w:t>
      </w:r>
      <w:r w:rsidRPr="001D0778">
        <w:rPr>
          <w:sz w:val="24"/>
          <w:szCs w:val="24"/>
        </w:rPr>
        <w:lastRenderedPageBreak/>
        <w:t>Договора и не урегулированные в претензионном порядке, подлежат разрешению в суде общей юрисдикции по месту нахождения Банка в соответствии с законодательством Российской Федерации.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C27F59" w:rsidRDefault="00CD63ED" w:rsidP="001D0778">
      <w:pPr>
        <w:pStyle w:val="15"/>
        <w:keepNext/>
        <w:keepLines/>
        <w:shd w:val="clear" w:color="auto" w:fill="auto"/>
        <w:tabs>
          <w:tab w:val="left" w:pos="2940"/>
        </w:tabs>
        <w:spacing w:line="276" w:lineRule="auto"/>
        <w:contextualSpacing/>
        <w:jc w:val="center"/>
      </w:pPr>
      <w:bookmarkStart w:id="27" w:name="_Toc14346295"/>
      <w:r w:rsidRPr="00C27F59">
        <w:t>23. ПОРЯДОК ВНЕСЕНИЯ ИЗМЕНЕНИЙ В ДОГОВОР</w:t>
      </w:r>
      <w:bookmarkEnd w:id="27"/>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23.1. </w:t>
      </w:r>
      <w:r w:rsidRPr="001D0778">
        <w:rPr>
          <w:sz w:val="24"/>
          <w:szCs w:val="24"/>
        </w:rPr>
        <w:t>Банк вправе в одностороннем порядке вносить изменения в Договор, уведомив об этом всех лиц, присоединившихся к Условиям, способом, указанным в пункте 23.2 Условий, не позднее чем за 5 (пять) календарных дней до даты вступления в силу указанных изменений. Указанный в настоящем пункте срок уведомления может быть уменьшен Банком в случае внесения изменений в Условия в связи с изменением законодательства Российской Федерации, Правил ТС, а также в связи с введением дополнительных услуг для Клиента. Изменения в Правила ТС Клиент контролирует самостоятельно.</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23.2. </w:t>
      </w:r>
      <w:r w:rsidRPr="001D0778">
        <w:rPr>
          <w:sz w:val="24"/>
          <w:szCs w:val="24"/>
        </w:rPr>
        <w:t>Банк уведомляет всех лиц, присоединившихся к Условиям, о внесении в них изменений путем публикации информационного письма, а также полного текста Условий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23.3. </w:t>
      </w:r>
      <w:r w:rsidRPr="001D0778">
        <w:rPr>
          <w:sz w:val="24"/>
          <w:szCs w:val="24"/>
        </w:rPr>
        <w:t>Изменения в Условия, вступившие в силу, распространяются на всех лиц, присоединившихся к Условиям, независимо от даты присоединения к Условиям (даты заключения Договора). В случае несогласия с изменениями, вносимыми в Условия, Клиент вправе расторгнуть Договор до вступления таких изменений в силу в порядке, установленном в разделе 24 Условий.</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Pr="001D0778"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23.4. </w:t>
      </w:r>
      <w:r w:rsidRPr="001D0778">
        <w:rPr>
          <w:sz w:val="24"/>
          <w:szCs w:val="24"/>
        </w:rPr>
        <w:t>В целях своевременного получения информации о внесении изменений в Условия Клиент обязан не реже одного раза в календарный месяц обращаться в Места обслуживания, а также на сайт Банка в сети «Интернет» за получением указанной информации.</w:t>
      </w: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216CD5" w:rsidRDefault="00CD63ED" w:rsidP="001D0778">
      <w:pPr>
        <w:pStyle w:val="15"/>
        <w:keepNext/>
        <w:keepLines/>
        <w:shd w:val="clear" w:color="auto" w:fill="auto"/>
        <w:tabs>
          <w:tab w:val="left" w:pos="4080"/>
        </w:tabs>
        <w:spacing w:line="276" w:lineRule="auto"/>
        <w:contextualSpacing/>
        <w:jc w:val="center"/>
      </w:pPr>
      <w:bookmarkStart w:id="28" w:name="_Toc14346296"/>
      <w:r w:rsidRPr="00216CD5">
        <w:t>24. РАСТОРЖЕНИЕ ДОГОВОРА</w:t>
      </w:r>
      <w:bookmarkEnd w:id="28"/>
    </w:p>
    <w:p w:rsidR="00CD63ED" w:rsidRDefault="00CD63ED" w:rsidP="001D0778">
      <w:pPr>
        <w:pStyle w:val="22"/>
        <w:shd w:val="clear" w:color="auto" w:fill="auto"/>
        <w:spacing w:before="0" w:after="0" w:line="276" w:lineRule="auto"/>
        <w:ind w:firstLine="0"/>
        <w:contextualSpacing/>
        <w:jc w:val="left"/>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24.1. </w:t>
      </w:r>
      <w:r w:rsidRPr="001D0778">
        <w:rPr>
          <w:sz w:val="24"/>
          <w:szCs w:val="24"/>
        </w:rPr>
        <w:t>Действие Договора прекращается: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 случае аннулирования лицензии Банка на осуществление брокерской деятельности;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 случае подачи Клиентом уведомления о расторжении Договора в связи с переводом активов с ИИС на обслуживание к другому профессиональному участнику рынка ценных бумаг в связи с заключением с ним договора на ведение индивидуального инвестиционного счета. В течение 3 (трех) рабочих дней, следующих за датой расторжения Договора, по основаниям, указанным в настоящем абзаце Банк выдает Клиенту для передачи профессиональному участнику рынка ценных бумаг, с которым Клиент заключил новый договор на ведение индивидуального инвестиционного счета, Сведения о Клиенте в объеме, установленном законодательством Российской Федерации;</w:t>
      </w:r>
    </w:p>
    <w:p w:rsidR="00CD63ED" w:rsidRDefault="00CD63ED" w:rsidP="00216CD5">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 xml:space="preserve">в случае получения достоверной информации о смерти или признании безвестно </w:t>
      </w:r>
      <w:r w:rsidRPr="001D0778">
        <w:rPr>
          <w:sz w:val="24"/>
          <w:szCs w:val="24"/>
        </w:rPr>
        <w:lastRenderedPageBreak/>
        <w:t>отсутствующим Клиента - физического лица с даты получения Банком указанной информации;</w:t>
      </w:r>
    </w:p>
    <w:p w:rsidR="00CD63ED" w:rsidRDefault="00CD63ED" w:rsidP="00216CD5">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при непоступлении на ИИС в течение месяца с даты заключения Договора активов Клиента или непредоставления Сведений, подтверждающих нулевые остатки, от профессионального участника рынка ценных бумаг, договор на ведение индивидуального инвестиционного счета с которым расторгнут;</w:t>
      </w:r>
    </w:p>
    <w:p w:rsidR="00CD63ED" w:rsidRDefault="00CD63ED" w:rsidP="00216CD5">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при непредоставлении в течение 42 (сорока двух) календарных дней с даты заключения Договора Сведений, которые будут подтверждать корректность сумм денежных средств и перечня и количества ценных бумаг, переведенных на ИИС в Банк от профессионального участника рынка ценных бумаг, договор на ведение индивидуального инвестиционного счета с которым расторгнут.</w:t>
      </w:r>
    </w:p>
    <w:p w:rsidR="00CD63ED" w:rsidRDefault="00CD63ED" w:rsidP="00216CD5">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При прекращении действия Договора прекращаются все операции, кроме завершения исполнения ранее поданных поручений и их оплаты, а также действий, указанных в пунктах 24.6, 24.11 </w:t>
      </w:r>
      <w:r>
        <w:rPr>
          <w:sz w:val="24"/>
          <w:szCs w:val="24"/>
        </w:rPr>
        <w:t xml:space="preserve">Условий </w:t>
      </w:r>
      <w:r w:rsidRPr="001D0778">
        <w:rPr>
          <w:sz w:val="24"/>
          <w:szCs w:val="24"/>
        </w:rPr>
        <w:t>и по переводу ценных бумаг на «Основной» раздел Счета депо Клиента.</w:t>
      </w:r>
    </w:p>
    <w:p w:rsidR="00CD63ED" w:rsidRDefault="00CD63ED" w:rsidP="00216CD5">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24.2. </w:t>
      </w:r>
      <w:r w:rsidRPr="001D0778">
        <w:rPr>
          <w:sz w:val="24"/>
          <w:szCs w:val="24"/>
        </w:rPr>
        <w:t>В случае подачи Клиентом уведомления о расторжении Договора с переводом активов с ИИС на обслуживание к другому профессиональному участнику рынка ценных бумаг Клиент обязан в течение месяца со дня заключения договора на ведение индивидуального инвестиционного счета с другим профессиональным участником рынка ценных бумаг подать Поручение Клиента на отзыв денежных средств и Поручение Клиента на операции с ценными бумагами для перевода активов Клиента на вновь открываемый индивидуальный инвестиционный счет. Одновременно с подачей поручений, указанных в настоящем пункте, Клиент предоставляет информацию о реквизитах индивидуального инвестиционного счета, открытого у другого профессионального участника рынка ценных бумаг. В указанном в настоящем пункте случае Договор прекращает свое действие в течение месяца со дня поступления уведомления с учетом исполнения пункта 24.6 Условий.</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24.3. </w:t>
      </w:r>
      <w:r w:rsidRPr="001D0778">
        <w:rPr>
          <w:sz w:val="24"/>
          <w:szCs w:val="24"/>
        </w:rPr>
        <w:t>Каждая из Сторон вправе расторгнуть Договор в любое время, направив другой Стороне письменное уведомление не менее чем за 25 (двадцать пять) календарных дней до предполагаемой даты расторжения Договора. Договор также может быть расторгнут по соглашению Сторон. В случае расторжения Договора по инициативе Банка Клиент вправе подать поручения на перевод активов на индивидуальный инвестиционный счет, открытый у другого профессионального участника рынка ценных бумаг.</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24.4. </w:t>
      </w:r>
      <w:r w:rsidRPr="001D0778">
        <w:rPr>
          <w:sz w:val="24"/>
          <w:szCs w:val="24"/>
        </w:rPr>
        <w:t>При намерении Клиента расторгнуть Договор без перевода активов к другому профессиональному участнику рынка ценных бумаг Клиент обязан не позднее 2 (двух) рабочих дней до даты предполагаемого расторжения Договора предоставить в Банк Поручение Клиента на отзыв денежных средств с Лицевого счета и Поручения Клиента на операции с ценными бумагами в отношении ценных бумаг, учитываемых на Торговых и Основных брокерских разделах Счета депо Клиента.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24.5. </w:t>
      </w:r>
      <w:r w:rsidRPr="001D0778">
        <w:rPr>
          <w:sz w:val="24"/>
          <w:szCs w:val="24"/>
        </w:rPr>
        <w:t>В случае получения от Клиента уведомления о расторжении Договора Банк вправе прекратить прием от Клиента Поручения Клиента на совершение сделки с ценными бумагами.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24.6. </w:t>
      </w:r>
      <w:r w:rsidRPr="001D0778">
        <w:rPr>
          <w:sz w:val="24"/>
          <w:szCs w:val="24"/>
        </w:rPr>
        <w:t>Договор прекращает свое действие только после исполнения Сторонами своих обязательств, возникших из Договора, в том числе обязательств по уплате вознаграждения Банку и возмещению расходов, понесенных Банком.</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24.7. </w:t>
      </w:r>
      <w:r w:rsidRPr="001D0778">
        <w:rPr>
          <w:sz w:val="24"/>
          <w:szCs w:val="24"/>
        </w:rPr>
        <w:t>При прекращении Договора Банк обязан вернуть Клиенту денежные средства, учитываемые на ИИС, за исключением денежных средств, подлежащих перечислению контрагентам по сделкам, заключенным Банком до прекращения Договора, а также денежных средств, необходимых для исполнения обязательств Клиента перед Банком по Договору, в том числе по обязательствам по уплате вознаграждения Банка и возмещения расходов, понесенных Банком.</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24.8. </w:t>
      </w:r>
      <w:r w:rsidRPr="001D0778">
        <w:rPr>
          <w:sz w:val="24"/>
          <w:szCs w:val="24"/>
        </w:rPr>
        <w:t>Если на дату расторжения Договора от Клиента не поступит Поручение Клиента на отзыв денежных средств, Банк вправе без получения от Клиента дополнительного поручения перечислить денежные средства, учитываемые на ИИС и Лицевом счете, на любой счет Клиента, который Клиент заявил последними в рамках Заявления на брокерское обслуживание/Уведомления Клиента</w:t>
      </w:r>
      <w:r w:rsidRPr="00216CD5">
        <w:rPr>
          <w:sz w:val="24"/>
          <w:szCs w:val="24"/>
        </w:rPr>
        <w:t xml:space="preserve"> </w:t>
      </w:r>
      <w:r w:rsidRPr="007615E1">
        <w:rPr>
          <w:sz w:val="24"/>
          <w:szCs w:val="24"/>
        </w:rPr>
        <w:t>по форме Приложения № 4 к Условиям</w:t>
      </w:r>
      <w:r w:rsidRPr="001D0778">
        <w:rPr>
          <w:sz w:val="24"/>
          <w:szCs w:val="24"/>
        </w:rPr>
        <w:t>. В этом случае денежные средства подлежат возврату Клиенту в течение 2 (двух) рабочих дней с даты, указанной в уведомлении о расторжении Договора.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24.9. </w:t>
      </w:r>
      <w:r w:rsidRPr="001D0778">
        <w:rPr>
          <w:sz w:val="24"/>
          <w:szCs w:val="24"/>
        </w:rPr>
        <w:t>Если на дату расторжения Договора от Клиента не поступит Поручение Клиента на операции с ценными бумагами, Банк вправе без получения от Клиента дополнительного поручения перевести ценные бумаги, учитываемые на Торговых разделах Счета депо Клиента, на «Основной» раздел Счета депо Клиента. В этом случае ценные бумаги будут переведены из соответствующего Торгового раздела Счета депо Клиента не позднее 3 (трех) рабочих дней с даты, указанной в уведомлении о расторжении Договора.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24.10. </w:t>
      </w:r>
      <w:r w:rsidRPr="001D0778">
        <w:rPr>
          <w:sz w:val="24"/>
          <w:szCs w:val="24"/>
        </w:rPr>
        <w:t>При прекращении Договора Банк уведомляет налоговые органы о закрытии ИИС с переводом активов на открываемый тому же Клиенту индивидуальный инвестиционный счет у другого профессионального участника рынка ценных бумаг или о закрытии ИИС без перевода активов.</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24.11. </w:t>
      </w:r>
      <w:r w:rsidRPr="001D0778">
        <w:rPr>
          <w:sz w:val="24"/>
          <w:szCs w:val="24"/>
        </w:rPr>
        <w:t>В случае смерти или признании безвестно отсутствующим Клиента Банк осуществляет перевод ценных бумаг Клиента с Торгового раздела Счета депо Клиента на «Основной» раздел Счета депо Клиента, и денежных средств на счета Клиента, которые Клиент заявил последними в рамках Заявления на брокерское обслуживание/Уведомления Клиента, без поручения Клиента.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Pr="001D0778"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24.12. </w:t>
      </w:r>
      <w:r w:rsidRPr="001D0778">
        <w:rPr>
          <w:sz w:val="24"/>
          <w:szCs w:val="24"/>
        </w:rPr>
        <w:t>Банк вправе в одностороннем порядке расторгнуть Договор по основаниям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p w:rsidR="00CD63ED" w:rsidRPr="001D0778" w:rsidRDefault="00CD63ED" w:rsidP="007615E1">
      <w:pPr>
        <w:pStyle w:val="22"/>
        <w:shd w:val="clear" w:color="auto" w:fill="auto"/>
        <w:tabs>
          <w:tab w:val="left" w:pos="1438"/>
        </w:tabs>
        <w:spacing w:before="0" w:after="0" w:line="276" w:lineRule="auto"/>
        <w:ind w:firstLine="0"/>
        <w:contextualSpacing/>
        <w:jc w:val="both"/>
        <w:rPr>
          <w:sz w:val="24"/>
          <w:szCs w:val="24"/>
        </w:rPr>
      </w:pPr>
    </w:p>
    <w:p w:rsidR="00CD63ED" w:rsidRPr="00454D3B" w:rsidRDefault="00CD63ED" w:rsidP="00454D3B">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lastRenderedPageBreak/>
        <w:t xml:space="preserve">Приложение № 1 </w:t>
      </w:r>
    </w:p>
    <w:p w:rsidR="00CD63ED" w:rsidRPr="00454D3B" w:rsidRDefault="00CD63ED" w:rsidP="00454D3B">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454D3B">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Default="00CD63ED" w:rsidP="00454D3B">
      <w:pPr>
        <w:pStyle w:val="22"/>
        <w:tabs>
          <w:tab w:val="left" w:pos="1438"/>
        </w:tabs>
        <w:spacing w:before="0" w:after="0" w:line="240" w:lineRule="auto"/>
        <w:contextualSpacing/>
        <w:jc w:val="both"/>
      </w:pPr>
    </w:p>
    <w:p w:rsidR="00CD63ED" w:rsidRPr="00FC404C" w:rsidRDefault="00CD63ED" w:rsidP="00FC404C">
      <w:pPr>
        <w:pStyle w:val="2"/>
        <w:rPr>
          <w:sz w:val="24"/>
        </w:rPr>
      </w:pPr>
      <w:r w:rsidRPr="00FC404C">
        <w:rPr>
          <w:sz w:val="24"/>
        </w:rPr>
        <w:t>ЗАЯВЛЕНИЕ</w:t>
      </w:r>
    </w:p>
    <w:p w:rsidR="00CD63ED" w:rsidRDefault="00CD63ED" w:rsidP="00FC404C">
      <w:pPr>
        <w:jc w:val="center"/>
        <w:rPr>
          <w:rFonts w:ascii="Times New Roman" w:hAnsi="Times New Roman" w:cs="Times New Roman"/>
          <w:b/>
          <w:bCs/>
        </w:rPr>
      </w:pPr>
      <w:r w:rsidRPr="00FC404C">
        <w:rPr>
          <w:rFonts w:ascii="Times New Roman" w:hAnsi="Times New Roman" w:cs="Times New Roman"/>
          <w:b/>
          <w:bCs/>
        </w:rPr>
        <w:t>об акцепте «Условий предоставления АКБ «Трансстройбанк» (АО) брокерских услуг с открытием и ведением индивидуального инвестиционного счета»</w:t>
      </w:r>
    </w:p>
    <w:p w:rsidR="00CD63ED" w:rsidRPr="00FC404C" w:rsidRDefault="00CD63ED" w:rsidP="00FC404C">
      <w:pPr>
        <w:jc w:val="center"/>
        <w:rPr>
          <w:rFonts w:ascii="Times New Roman" w:hAnsi="Times New Roman" w:cs="Times New Roman"/>
          <w:b/>
          <w:bCs/>
        </w:rPr>
      </w:pPr>
    </w:p>
    <w:p w:rsidR="00CD63ED" w:rsidRPr="00FC404C" w:rsidRDefault="00CD63ED" w:rsidP="00FC404C">
      <w:pPr>
        <w:jc w:val="both"/>
        <w:rPr>
          <w:rFonts w:ascii="Times New Roman" w:hAnsi="Times New Roman" w:cs="Times New Roman"/>
          <w:b/>
          <w:bCs/>
          <w:sz w:val="22"/>
          <w:szCs w:val="22"/>
        </w:rPr>
      </w:pPr>
      <w:r w:rsidRPr="00FC404C">
        <w:rPr>
          <w:rFonts w:ascii="Times New Roman" w:hAnsi="Times New Roman" w:cs="Times New Roman"/>
          <w:b/>
          <w:bCs/>
          <w:sz w:val="22"/>
          <w:szCs w:val="22"/>
        </w:rPr>
        <w:t>Сведения о клиенте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CD63ED" w:rsidRPr="00FC404C" w:rsidTr="00FC404C">
        <w:tc>
          <w:tcPr>
            <w:tcW w:w="9351" w:type="dxa"/>
          </w:tcPr>
          <w:p w:rsidR="00CD63ED" w:rsidRPr="00FC404C" w:rsidRDefault="00CD63ED" w:rsidP="00FC404C">
            <w:pPr>
              <w:rPr>
                <w:rFonts w:ascii="Times New Roman" w:hAnsi="Times New Roman" w:cs="Times New Roman"/>
                <w:bCs/>
              </w:rPr>
            </w:pPr>
            <w:r w:rsidRPr="00FC404C">
              <w:rPr>
                <w:rFonts w:ascii="Times New Roman" w:hAnsi="Times New Roman" w:cs="Times New Roman"/>
                <w:bCs/>
                <w:sz w:val="22"/>
                <w:szCs w:val="22"/>
              </w:rPr>
              <w:t>Фамилия,</w:t>
            </w:r>
            <w:r w:rsidRPr="00FC404C">
              <w:rPr>
                <w:rFonts w:ascii="Times New Roman" w:hAnsi="Times New Roman" w:cs="Times New Roman"/>
                <w:bCs/>
                <w:sz w:val="22"/>
                <w:szCs w:val="22"/>
                <w:lang w:val="en-US"/>
              </w:rPr>
              <w:t xml:space="preserve"> </w:t>
            </w:r>
            <w:r w:rsidRPr="00FC404C">
              <w:rPr>
                <w:rFonts w:ascii="Times New Roman" w:hAnsi="Times New Roman" w:cs="Times New Roman"/>
                <w:bCs/>
                <w:sz w:val="22"/>
                <w:szCs w:val="22"/>
              </w:rPr>
              <w:t xml:space="preserve">имя, отчество </w:t>
            </w:r>
          </w:p>
        </w:tc>
      </w:tr>
      <w:tr w:rsidR="00CD63ED" w:rsidRPr="00FC404C" w:rsidTr="00FC404C">
        <w:tc>
          <w:tcPr>
            <w:tcW w:w="9351" w:type="dxa"/>
          </w:tcPr>
          <w:p w:rsidR="00CD63ED" w:rsidRPr="00FC404C" w:rsidRDefault="00CD63ED" w:rsidP="00FC404C">
            <w:pPr>
              <w:rPr>
                <w:rFonts w:ascii="Times New Roman" w:hAnsi="Times New Roman" w:cs="Times New Roman"/>
                <w:bCs/>
              </w:rPr>
            </w:pPr>
            <w:r w:rsidRPr="00FC404C">
              <w:rPr>
                <w:rFonts w:ascii="Times New Roman" w:hAnsi="Times New Roman" w:cs="Times New Roman"/>
                <w:bCs/>
                <w:sz w:val="22"/>
                <w:szCs w:val="22"/>
              </w:rPr>
              <w:t>Дата рождения_____________ Место рождения _________________________________</w:t>
            </w:r>
          </w:p>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 xml:space="preserve">Пол </w:t>
            </w: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BB1C7D">
              <w:rPr>
                <w:rFonts w:ascii="Times New Roman" w:hAnsi="Times New Roman" w:cs="Times New Roman"/>
                <w:sz w:val="22"/>
                <w:szCs w:val="22"/>
              </w:rPr>
            </w:r>
            <w:r w:rsidR="00BB1C7D">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муж  </w:t>
            </w: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BB1C7D">
              <w:rPr>
                <w:rFonts w:ascii="Times New Roman" w:hAnsi="Times New Roman" w:cs="Times New Roman"/>
                <w:sz w:val="22"/>
                <w:szCs w:val="22"/>
              </w:rPr>
            </w:r>
            <w:r w:rsidR="00BB1C7D">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жен         </w:t>
            </w:r>
            <w:r w:rsidRPr="00FC404C">
              <w:rPr>
                <w:rFonts w:ascii="Times New Roman" w:hAnsi="Times New Roman" w:cs="Times New Roman"/>
                <w:bCs/>
                <w:sz w:val="22"/>
                <w:szCs w:val="22"/>
              </w:rPr>
              <w:t>Гражданство ________________________</w:t>
            </w:r>
            <w:r w:rsidRPr="00FC404C">
              <w:rPr>
                <w:rFonts w:ascii="Times New Roman" w:hAnsi="Times New Roman" w:cs="Times New Roman"/>
                <w:sz w:val="22"/>
                <w:szCs w:val="22"/>
              </w:rPr>
              <w:t xml:space="preserve"> ИНН</w:t>
            </w:r>
            <w:r w:rsidRPr="00FC404C">
              <w:rPr>
                <w:rFonts w:ascii="Times New Roman" w:hAnsi="Times New Roman" w:cs="Times New Roman"/>
                <w:bCs/>
                <w:sz w:val="22"/>
                <w:szCs w:val="22"/>
              </w:rPr>
              <w:t xml:space="preserve"> _______________ СНИЛС </w:t>
            </w:r>
          </w:p>
        </w:tc>
      </w:tr>
    </w:tbl>
    <w:p w:rsidR="00CD63ED" w:rsidRPr="00FC404C" w:rsidRDefault="00CD63ED" w:rsidP="00FC404C">
      <w:pPr>
        <w:ind w:right="-143"/>
        <w:rPr>
          <w:rFonts w:ascii="Times New Roman" w:hAnsi="Times New Roman" w:cs="Times New Roman"/>
          <w:b/>
          <w:bCs/>
          <w:sz w:val="22"/>
          <w:szCs w:val="22"/>
        </w:rPr>
      </w:pPr>
      <w:r w:rsidRPr="00FC404C">
        <w:rPr>
          <w:rFonts w:ascii="Times New Roman" w:hAnsi="Times New Roman" w:cs="Times New Roman"/>
          <w:b/>
          <w:bCs/>
          <w:sz w:val="22"/>
          <w:szCs w:val="22"/>
        </w:rPr>
        <w:t>Документ, удостоверяющий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CD63ED" w:rsidRPr="00FC404C" w:rsidTr="00FC404C">
        <w:tc>
          <w:tcPr>
            <w:tcW w:w="9351" w:type="dxa"/>
          </w:tcPr>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Наименование __________________Серия ___________________Номер _____________</w:t>
            </w:r>
          </w:p>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 xml:space="preserve">Дата выдачи </w:t>
            </w:r>
          </w:p>
        </w:tc>
      </w:tr>
      <w:tr w:rsidR="00CD63ED" w:rsidRPr="00FC404C" w:rsidTr="00FC404C">
        <w:tc>
          <w:tcPr>
            <w:tcW w:w="9351" w:type="dxa"/>
          </w:tcPr>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Кем выдан __________________________________________________________________               Код подразделения</w:t>
            </w:r>
          </w:p>
        </w:tc>
      </w:tr>
    </w:tbl>
    <w:p w:rsidR="00CD63ED" w:rsidRPr="00FC404C" w:rsidRDefault="00CD63ED" w:rsidP="00FC404C">
      <w:pPr>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7304"/>
      </w:tblGrid>
      <w:tr w:rsidR="00CD63ED" w:rsidRPr="00FC404C" w:rsidTr="00FC404C">
        <w:tc>
          <w:tcPr>
            <w:tcW w:w="9345" w:type="dxa"/>
            <w:gridSpan w:val="2"/>
          </w:tcPr>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Почтовые реквизиты для обмена сообщениями с Банком</w:t>
            </w:r>
          </w:p>
        </w:tc>
      </w:tr>
      <w:tr w:rsidR="00CD63ED" w:rsidRPr="00FC404C" w:rsidTr="00FC404C">
        <w:tc>
          <w:tcPr>
            <w:tcW w:w="9345" w:type="dxa"/>
            <w:gridSpan w:val="2"/>
          </w:tcPr>
          <w:p w:rsidR="00CD63ED" w:rsidRPr="00FC404C" w:rsidRDefault="00CD63ED" w:rsidP="00FC404C">
            <w:pPr>
              <w:jc w:val="both"/>
              <w:rPr>
                <w:rFonts w:ascii="Times New Roman" w:hAnsi="Times New Roman" w:cs="Times New Roman"/>
                <w:bCs/>
              </w:rPr>
            </w:pPr>
          </w:p>
        </w:tc>
      </w:tr>
      <w:tr w:rsidR="00CD63ED" w:rsidRPr="00FC404C" w:rsidTr="00FC404C">
        <w:tc>
          <w:tcPr>
            <w:tcW w:w="9345" w:type="dxa"/>
            <w:gridSpan w:val="2"/>
          </w:tcPr>
          <w:p w:rsidR="00CD63ED" w:rsidRPr="00FC404C" w:rsidRDefault="00CD63ED" w:rsidP="00FC404C">
            <w:pPr>
              <w:jc w:val="both"/>
              <w:rPr>
                <w:rFonts w:ascii="Times New Roman" w:hAnsi="Times New Roman" w:cs="Times New Roman"/>
                <w:bCs/>
              </w:rPr>
            </w:pPr>
            <w:r>
              <w:rPr>
                <w:rFonts w:ascii="Times New Roman" w:hAnsi="Times New Roman" w:cs="Times New Roman"/>
                <w:bCs/>
                <w:sz w:val="22"/>
                <w:szCs w:val="22"/>
              </w:rPr>
              <w:t xml:space="preserve">Контактный телефон ( </w:t>
            </w:r>
            <w:r w:rsidRPr="00FC404C">
              <w:rPr>
                <w:rFonts w:ascii="Times New Roman" w:hAnsi="Times New Roman" w:cs="Times New Roman"/>
                <w:bCs/>
                <w:sz w:val="22"/>
                <w:szCs w:val="22"/>
              </w:rPr>
              <w:t xml:space="preserve">      )                                               </w:t>
            </w:r>
            <w:r w:rsidRPr="00FC404C">
              <w:rPr>
                <w:rFonts w:ascii="Times New Roman" w:hAnsi="Times New Roman" w:cs="Times New Roman"/>
                <w:bCs/>
                <w:sz w:val="22"/>
                <w:szCs w:val="22"/>
                <w:lang w:val="en-US"/>
              </w:rPr>
              <w:t>e</w:t>
            </w:r>
            <w:r w:rsidRPr="00FC404C">
              <w:rPr>
                <w:rFonts w:ascii="Times New Roman" w:hAnsi="Times New Roman" w:cs="Times New Roman"/>
                <w:bCs/>
                <w:sz w:val="22"/>
                <w:szCs w:val="22"/>
              </w:rPr>
              <w:t>-</w:t>
            </w:r>
            <w:r w:rsidRPr="00FC404C">
              <w:rPr>
                <w:rFonts w:ascii="Times New Roman" w:hAnsi="Times New Roman" w:cs="Times New Roman"/>
                <w:bCs/>
                <w:sz w:val="22"/>
                <w:szCs w:val="22"/>
                <w:lang w:val="en-US"/>
              </w:rPr>
              <w:t>mail</w:t>
            </w:r>
            <w:r w:rsidRPr="00FC404C">
              <w:rPr>
                <w:rFonts w:ascii="Times New Roman" w:hAnsi="Times New Roman" w:cs="Times New Roman"/>
                <w:bCs/>
                <w:sz w:val="22"/>
                <w:szCs w:val="22"/>
              </w:rPr>
              <w:t xml:space="preserve">  </w:t>
            </w:r>
          </w:p>
        </w:tc>
      </w:tr>
      <w:tr w:rsidR="00CD63ED" w:rsidRPr="00FC404C" w:rsidTr="00FC404C">
        <w:tc>
          <w:tcPr>
            <w:tcW w:w="2041" w:type="dxa"/>
          </w:tcPr>
          <w:p w:rsidR="00CD63ED" w:rsidRPr="00FC404C" w:rsidRDefault="00CD63ED" w:rsidP="00FC404C">
            <w:pPr>
              <w:jc w:val="both"/>
              <w:rPr>
                <w:rFonts w:ascii="Times New Roman" w:hAnsi="Times New Roman" w:cs="Times New Roman"/>
                <w:bCs/>
              </w:rPr>
            </w:pPr>
            <w:r w:rsidRPr="00FC404C">
              <w:rPr>
                <w:rFonts w:ascii="Times New Roman" w:hAnsi="Times New Roman" w:cs="Times New Roman"/>
                <w:sz w:val="22"/>
                <w:szCs w:val="22"/>
              </w:rPr>
              <w:t>Кодовое слово:</w:t>
            </w:r>
          </w:p>
        </w:tc>
        <w:tc>
          <w:tcPr>
            <w:tcW w:w="7304" w:type="dxa"/>
          </w:tcPr>
          <w:p w:rsidR="00CD63ED" w:rsidRPr="00FC404C" w:rsidRDefault="00CD63ED" w:rsidP="00FC404C">
            <w:pPr>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tblGrid>
            <w:tr w:rsidR="00CD63ED" w:rsidRPr="00FC404C" w:rsidTr="00FC404C">
              <w:tc>
                <w:tcPr>
                  <w:tcW w:w="312"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r>
          </w:tbl>
          <w:p w:rsidR="00CD63ED" w:rsidRPr="00FC404C" w:rsidRDefault="00CD63ED" w:rsidP="00FC404C">
            <w:pPr>
              <w:jc w:val="both"/>
              <w:rPr>
                <w:rFonts w:ascii="Times New Roman" w:hAnsi="Times New Roman" w:cs="Times New Roman"/>
              </w:rPr>
            </w:pPr>
          </w:p>
          <w:p w:rsidR="00CD63ED" w:rsidRPr="00FC404C" w:rsidRDefault="00CD63ED" w:rsidP="00FC404C">
            <w:pPr>
              <w:jc w:val="both"/>
              <w:rPr>
                <w:rFonts w:ascii="Times New Roman" w:hAnsi="Times New Roman" w:cs="Times New Roman"/>
                <w:bCs/>
              </w:rPr>
            </w:pPr>
            <w:r w:rsidRPr="00FC404C">
              <w:rPr>
                <w:rFonts w:ascii="Times New Roman" w:hAnsi="Times New Roman" w:cs="Times New Roman"/>
                <w:sz w:val="22"/>
                <w:szCs w:val="22"/>
              </w:rPr>
              <w:t>Для подачи поручений на сделку по телефону. Указывается на русском языке.</w:t>
            </w:r>
          </w:p>
        </w:tc>
      </w:tr>
      <w:tr w:rsidR="00CD63ED" w:rsidRPr="00FC404C" w:rsidTr="00FC404C">
        <w:tc>
          <w:tcPr>
            <w:tcW w:w="9345" w:type="dxa"/>
            <w:gridSpan w:val="2"/>
          </w:tcPr>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 xml:space="preserve">Реквизиты рублевого счета: 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CD63ED" w:rsidRPr="00FC404C" w:rsidTr="00FC404C">
              <w:tc>
                <w:tcPr>
                  <w:tcW w:w="312"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r>
          </w:tbl>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В банке_____________________________________________________________________</w:t>
            </w:r>
          </w:p>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БИК____________________корсчет _____________________________________________</w:t>
            </w:r>
          </w:p>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 xml:space="preserve">_________________ </w:t>
            </w:r>
          </w:p>
        </w:tc>
      </w:tr>
    </w:tbl>
    <w:p w:rsidR="00CD63ED" w:rsidRPr="00FC404C" w:rsidRDefault="00CD63ED" w:rsidP="00FC404C">
      <w:pPr>
        <w:pStyle w:val="af9"/>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заявляю о своем присоединении (акцепте условий) к «Условиям предоставления АКБ «Трансстройбанк» (АО) брокерских услуг с открытием и ведением индивидуального инвестиционного счета» (далее – Условия) в порядке, предусмотренном ст. 428 Гражданского кодекса Российской Федерации, принимаю на себя обязательства следовать положениям Условий. </w:t>
      </w:r>
    </w:p>
    <w:p w:rsidR="00CD63ED" w:rsidRPr="00FC404C" w:rsidRDefault="00CD63ED" w:rsidP="00FC404C">
      <w:pPr>
        <w:pStyle w:val="af9"/>
        <w:spacing w:after="0"/>
        <w:rPr>
          <w:rFonts w:ascii="Times New Roman" w:hAnsi="Times New Roman" w:cs="Times New Roman"/>
          <w:sz w:val="22"/>
          <w:szCs w:val="22"/>
        </w:rPr>
      </w:pPr>
      <w:r w:rsidRPr="00FC404C">
        <w:rPr>
          <w:rFonts w:ascii="Times New Roman" w:hAnsi="Times New Roman" w:cs="Times New Roman"/>
          <w:sz w:val="22"/>
          <w:szCs w:val="22"/>
        </w:rPr>
        <w:t xml:space="preserve">Все положения Условий, включая взаимные права и обязанности сторон, тарифы на брокерское обслуживание АКБ «Трансстройбанк» (АО) (далее – Банк) через индивидуальный инвестиционный счет, а также порядок внесения изменений в указанные документы, мне разъяснены в полном объеме и понятны. </w:t>
      </w:r>
    </w:p>
    <w:p w:rsidR="00CD63ED" w:rsidRPr="00FC404C" w:rsidRDefault="00CD63ED" w:rsidP="00FC404C">
      <w:pPr>
        <w:ind w:firstLine="360"/>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поставлен(а)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rsidR="00CD63ED" w:rsidRPr="00FC404C" w:rsidRDefault="00CD63ED" w:rsidP="00FC404C">
      <w:pPr>
        <w:ind w:firstLine="360"/>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ознакомлен с правом отменить Поручение до начала его исполнения Банком.</w:t>
      </w:r>
    </w:p>
    <w:p w:rsidR="00CD63ED" w:rsidRDefault="00CD63ED" w:rsidP="00FC404C">
      <w:pPr>
        <w:pStyle w:val="25"/>
        <w:spacing w:after="0"/>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был проинформирован(а) о праве на получение информации, а также о правах и гарантиях, предоставленных инвестору в соответствии с Федеральным законом от 05 марта 1999 г.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мне предоставлено указанным Законом.</w:t>
      </w:r>
    </w:p>
    <w:p w:rsidR="00CD63ED" w:rsidRPr="00FC404C" w:rsidRDefault="00CD63ED" w:rsidP="00FC404C">
      <w:pPr>
        <w:pStyle w:val="25"/>
        <w:spacing w:after="0"/>
        <w:rPr>
          <w:rFonts w:ascii="Times New Roman" w:hAnsi="Times New Roman" w:cs="Times New Roman"/>
          <w:sz w:val="22"/>
          <w:szCs w:val="22"/>
        </w:rPr>
      </w:pPr>
    </w:p>
    <w:p w:rsidR="00CD63ED" w:rsidRPr="00475DE1" w:rsidRDefault="00CD63ED" w:rsidP="00475DE1">
      <w:pPr>
        <w:spacing w:line="276" w:lineRule="auto"/>
        <w:jc w:val="both"/>
        <w:rPr>
          <w:rFonts w:ascii="Times New Roman" w:hAnsi="Times New Roman" w:cs="Times New Roman"/>
          <w:bCs/>
          <w:color w:val="auto"/>
          <w:sz w:val="22"/>
          <w:szCs w:val="22"/>
          <w:lang w:eastAsia="en-US"/>
        </w:rPr>
      </w:pPr>
      <w:r w:rsidRPr="00475DE1">
        <w:rPr>
          <w:rFonts w:ascii="Times New Roman" w:hAnsi="Times New Roman" w:cs="Times New Roman"/>
          <w:color w:val="auto"/>
          <w:sz w:val="22"/>
          <w:szCs w:val="22"/>
        </w:rPr>
        <w:t xml:space="preserve">Настоящим подтверждаю, что ознакомлен Банком с </w:t>
      </w:r>
      <w:r w:rsidRPr="00475DE1">
        <w:rPr>
          <w:rFonts w:ascii="Times New Roman" w:hAnsi="Times New Roman" w:cs="Times New Roman"/>
          <w:bCs/>
          <w:color w:val="auto"/>
          <w:sz w:val="22"/>
          <w:szCs w:val="22"/>
          <w:lang w:eastAsia="en-US"/>
        </w:rPr>
        <w:t>Декларацией</w:t>
      </w:r>
      <w:r w:rsidRPr="00475DE1">
        <w:rPr>
          <w:rFonts w:ascii="Times New Roman" w:hAnsi="Times New Roman" w:cs="Times New Roman"/>
          <w:color w:val="auto"/>
          <w:sz w:val="22"/>
          <w:szCs w:val="22"/>
        </w:rPr>
        <w:t xml:space="preserve"> о рисках, (включая </w:t>
      </w:r>
      <w:r w:rsidRPr="00475DE1">
        <w:rPr>
          <w:rFonts w:ascii="Times New Roman" w:hAnsi="Times New Roman" w:cs="Times New Roman"/>
          <w:bCs/>
          <w:color w:val="auto"/>
          <w:sz w:val="22"/>
          <w:szCs w:val="22"/>
          <w:lang w:eastAsia="en-US"/>
        </w:rPr>
        <w:t xml:space="preserve">Декларацию о рисках, связанных с приобретением иностранных ценных бумаг). </w:t>
      </w:r>
    </w:p>
    <w:p w:rsidR="00CD63ED" w:rsidRPr="00811F0D" w:rsidRDefault="00CD63ED" w:rsidP="00811F0D">
      <w:pPr>
        <w:pStyle w:val="33"/>
        <w:spacing w:after="0"/>
        <w:rPr>
          <w:rFonts w:ascii="Times New Roman" w:hAnsi="Times New Roman" w:cs="Times New Roman"/>
          <w:sz w:val="22"/>
          <w:szCs w:val="22"/>
        </w:rPr>
      </w:pPr>
    </w:p>
    <w:p w:rsidR="00CD63ED" w:rsidRPr="00811F0D" w:rsidRDefault="00CD63ED" w:rsidP="00FC404C">
      <w:pPr>
        <w:pStyle w:val="33"/>
        <w:spacing w:after="0"/>
        <w:rPr>
          <w:rFonts w:ascii="Times New Roman" w:hAnsi="Times New Roman" w:cs="Times New Roman"/>
          <w:sz w:val="22"/>
          <w:szCs w:val="22"/>
        </w:rPr>
      </w:pPr>
    </w:p>
    <w:p w:rsidR="00CD63ED" w:rsidRDefault="00CD63ED" w:rsidP="00FC404C">
      <w:pPr>
        <w:pStyle w:val="33"/>
        <w:spacing w:after="0"/>
        <w:rPr>
          <w:rFonts w:ascii="Times New Roman" w:hAnsi="Times New Roman" w:cs="Times New Roman"/>
          <w:sz w:val="22"/>
          <w:szCs w:val="22"/>
        </w:rPr>
      </w:pPr>
    </w:p>
    <w:p w:rsidR="00CD63ED" w:rsidRDefault="00CD63ED" w:rsidP="00FC404C">
      <w:pPr>
        <w:pStyle w:val="33"/>
        <w:spacing w:after="0"/>
        <w:rPr>
          <w:rFonts w:ascii="Times New Roman" w:hAnsi="Times New Roman" w:cs="Times New Roman"/>
          <w:bCs/>
          <w:sz w:val="22"/>
          <w:szCs w:val="22"/>
          <w:lang w:eastAsia="en-US"/>
        </w:rPr>
      </w:pPr>
      <w:r w:rsidRPr="00FC404C">
        <w:rPr>
          <w:rFonts w:ascii="Times New Roman" w:hAnsi="Times New Roman" w:cs="Times New Roman"/>
          <w:sz w:val="22"/>
          <w:szCs w:val="22"/>
        </w:rPr>
        <w:t xml:space="preserve"> </w:t>
      </w:r>
      <w:r w:rsidRPr="00FC404C">
        <w:rPr>
          <w:rFonts w:ascii="Times New Roman" w:hAnsi="Times New Roman" w:cs="Times New Roman"/>
          <w:bCs/>
          <w:sz w:val="22"/>
          <w:szCs w:val="22"/>
          <w:lang w:eastAsia="en-US"/>
        </w:rPr>
        <w:t>Подписывая настоящее заявление, я осознаю все риски и принимаю их в полном объеме.</w:t>
      </w:r>
    </w:p>
    <w:p w:rsidR="00CD63ED" w:rsidRPr="00FC404C" w:rsidRDefault="00CD63ED" w:rsidP="00FC404C">
      <w:pPr>
        <w:pStyle w:val="33"/>
        <w:spacing w:after="0"/>
        <w:rPr>
          <w:rFonts w:ascii="Times New Roman" w:hAnsi="Times New Roman" w:cs="Times New Roman"/>
          <w:sz w:val="22"/>
          <w:szCs w:val="22"/>
        </w:rPr>
      </w:pPr>
    </w:p>
    <w:p w:rsidR="00CD63ED" w:rsidRPr="00FC404C" w:rsidRDefault="00CD63ED"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Настоящим заявляю, что я</w:t>
      </w:r>
    </w:p>
    <w:p w:rsidR="00CD63ED" w:rsidRPr="00FC404C" w:rsidRDefault="00CD63ED"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BB1C7D">
        <w:rPr>
          <w:rFonts w:ascii="Times New Roman" w:hAnsi="Times New Roman" w:cs="Times New Roman"/>
          <w:sz w:val="22"/>
          <w:szCs w:val="22"/>
        </w:rPr>
      </w:r>
      <w:r w:rsidR="00BB1C7D">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Не имею открытого индивидуального инвестиционного счета у другого профессионального участника рынка ценных бумаг</w:t>
      </w:r>
      <w:r w:rsidRPr="00FC404C" w:rsidDel="004A125A">
        <w:rPr>
          <w:rFonts w:ascii="Times New Roman" w:hAnsi="Times New Roman" w:cs="Times New Roman"/>
          <w:sz w:val="22"/>
          <w:szCs w:val="22"/>
        </w:rPr>
        <w:t>.</w:t>
      </w:r>
    </w:p>
    <w:p w:rsidR="00CD63ED" w:rsidRPr="00FC404C" w:rsidRDefault="00CD63ED" w:rsidP="00FC404C">
      <w:pPr>
        <w:pStyle w:val="33"/>
        <w:tabs>
          <w:tab w:val="left" w:pos="567"/>
        </w:tabs>
        <w:spacing w:after="0"/>
        <w:rPr>
          <w:rFonts w:ascii="Times New Roman" w:hAnsi="Times New Roman" w:cs="Times New Roman"/>
          <w:sz w:val="22"/>
          <w:szCs w:val="22"/>
        </w:rPr>
      </w:pP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BB1C7D">
        <w:rPr>
          <w:rFonts w:ascii="Times New Roman" w:hAnsi="Times New Roman" w:cs="Times New Roman"/>
          <w:sz w:val="22"/>
          <w:szCs w:val="22"/>
        </w:rPr>
      </w:r>
      <w:r w:rsidR="00BB1C7D">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ab/>
        <w:t xml:space="preserve">Имею открытый индивидуальный инвестиционный счет у другого профессионального участника рынка ценных бумаг. </w:t>
      </w:r>
    </w:p>
    <w:p w:rsidR="00CD63ED" w:rsidRPr="00FC404C" w:rsidRDefault="00CD63ED" w:rsidP="00FC404C">
      <w:pPr>
        <w:pStyle w:val="33"/>
        <w:tabs>
          <w:tab w:val="left" w:pos="851"/>
        </w:tabs>
        <w:spacing w:after="0"/>
        <w:rPr>
          <w:rFonts w:ascii="Times New Roman" w:hAnsi="Times New Roman" w:cs="Times New Roman"/>
          <w:sz w:val="22"/>
          <w:szCs w:val="22"/>
        </w:rPr>
      </w:pPr>
      <w:r w:rsidRPr="00FC404C">
        <w:rPr>
          <w:rFonts w:ascii="Times New Roman" w:hAnsi="Times New Roman" w:cs="Times New Roman"/>
          <w:sz w:val="22"/>
          <w:szCs w:val="22"/>
        </w:rPr>
        <w:t>Я уведомлен, что в связи с заключением Договора я обязан закрыть имеющийся у меня индивидуальный инвестиционный счет в течение месяца со дня заключения Договора.</w:t>
      </w:r>
    </w:p>
    <w:p w:rsidR="00CD63ED" w:rsidRPr="00FC404C" w:rsidRDefault="00CD63ED"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я был проинформирован о возможности и условиях получения налоговых вычетов в связи с открытием и использованием индивидуального инвестиционного счета при предоставлении мне Банком брокерских услуг. </w:t>
      </w:r>
    </w:p>
    <w:p w:rsidR="00CD63ED" w:rsidRPr="00FC404C" w:rsidRDefault="00CD63ED"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проинформирован(а) о том, что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w:t>
      </w:r>
    </w:p>
    <w:p w:rsidR="00CD63ED" w:rsidRPr="00FC404C" w:rsidRDefault="00CD63ED" w:rsidP="00FC404C">
      <w:pPr>
        <w:pStyle w:val="33"/>
        <w:spacing w:after="0"/>
        <w:rPr>
          <w:rFonts w:ascii="Times New Roman" w:hAnsi="Times New Roman" w:cs="Times New Roman"/>
          <w:b/>
          <w:bCs/>
          <w:sz w:val="22"/>
          <w:szCs w:val="22"/>
        </w:rPr>
      </w:pPr>
      <w:r w:rsidRPr="00FC404C">
        <w:rPr>
          <w:rFonts w:ascii="Times New Roman" w:hAnsi="Times New Roman" w:cs="Times New Roman"/>
          <w:sz w:val="22"/>
          <w:szCs w:val="22"/>
        </w:rPr>
        <w:t>Подписывая настоящее заявление, я подтверждаю, что уведомлен о недопустимости использования инсайдерской информации и манипулирования рынком в соответствии с требованиями Федерального закона от 27.07.2010 №</w:t>
      </w:r>
      <w:r>
        <w:rPr>
          <w:rFonts w:ascii="Times New Roman" w:hAnsi="Times New Roman" w:cs="Times New Roman"/>
          <w:sz w:val="22"/>
          <w:szCs w:val="22"/>
        </w:rPr>
        <w:t xml:space="preserve"> </w:t>
      </w:r>
      <w:r w:rsidRPr="00FC404C">
        <w:rPr>
          <w:rFonts w:ascii="Times New Roman" w:hAnsi="Times New Roman" w:cs="Times New Roman"/>
          <w:sz w:val="22"/>
          <w:szCs w:val="22"/>
        </w:rPr>
        <w:t>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D63ED" w:rsidRPr="00FC404C" w:rsidRDefault="00CD63ED" w:rsidP="00FC404C">
      <w:pPr>
        <w:ind w:firstLine="357"/>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до подписания настоящего заявления я был(а) проинформирован(а) Банком, обо всех условиях обслуживания, имеющихся ограничениях перечня операций в местах обслуживания, взаимных правах и обязанностях сторон, зафиксированных в Условиях, и о тарифах Банка.</w:t>
      </w:r>
    </w:p>
    <w:p w:rsidR="00CD63ED" w:rsidRPr="00FC404C" w:rsidRDefault="00CD63ED" w:rsidP="00FC404C">
      <w:pPr>
        <w:spacing w:after="40"/>
        <w:ind w:firstLine="360"/>
        <w:jc w:val="both"/>
        <w:rPr>
          <w:rFonts w:ascii="Times New Roman" w:hAnsi="Times New Roman" w:cs="Times New Roman"/>
          <w:sz w:val="22"/>
          <w:szCs w:val="22"/>
        </w:rPr>
      </w:pPr>
      <w:r w:rsidRPr="00FC404C">
        <w:rPr>
          <w:rFonts w:ascii="Times New Roman" w:hAnsi="Times New Roman" w:cs="Times New Roman"/>
          <w:sz w:val="22"/>
          <w:szCs w:val="22"/>
        </w:rPr>
        <w:t xml:space="preserve">Действуя свободно, своей волей и в своем интересе, выражаю АКБ «Трансстройбанк» (АО), расположенному по адресу: 115093, г. Москва, ул. Дубининская, дом 94, свое согласие на обработку моих персональных данных (сбор, систематизацию, накопление, хранение, уточнение (обновление, изменение), указанных в настоящем заявлении, автоматизированным/неавтоматизированным способом, в целях получения мною услуг в рамках брокерского обслуживания. Согласие на обработку Банком моих персональных данных действует в течение действия договора о брокерском обслуживании с открытием и ведением индивидуального инвестиционного счета и срока исковой давности, если иное не установлено законодательством Российской Федерации. Мне разъяснено, что я вправе отозвать данное согласие в соответствии с ч.2 ст. 9 Федерального закона от 27.07.2006 № 152-ФЗ путем предоставления в Банк заявления в простой письменной форме.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ч. 2 ст. 11 Федерального закона от 27.07.2006 № 152-ФЗ. </w:t>
      </w:r>
    </w:p>
    <w:p w:rsidR="00CD63ED" w:rsidRPr="00FC404C" w:rsidRDefault="00CD63ED" w:rsidP="00FC404C">
      <w:pPr>
        <w:spacing w:after="40"/>
        <w:ind w:firstLine="360"/>
        <w:jc w:val="both"/>
        <w:rPr>
          <w:rFonts w:ascii="Times New Roman" w:hAnsi="Times New Roman" w:cs="Times New Roman"/>
          <w:bCs/>
          <w:sz w:val="22"/>
          <w:szCs w:val="22"/>
        </w:rPr>
      </w:pPr>
      <w:r w:rsidRPr="00FC404C">
        <w:rPr>
          <w:rFonts w:ascii="Times New Roman" w:hAnsi="Times New Roman" w:cs="Times New Roman"/>
          <w:bCs/>
          <w:sz w:val="22"/>
          <w:szCs w:val="22"/>
        </w:rPr>
        <w:t>Прошу взимать плату за услуги, предоставляемые Банком в рамках Условий, в соответствии с тарифами Банка при проведении брокерских операций с открытием и ведением индивидуального инвестиционного счета.</w:t>
      </w:r>
      <w:r w:rsidRPr="00FC404C">
        <w:rPr>
          <w:rStyle w:val="afb"/>
          <w:rFonts w:ascii="Times New Roman" w:hAnsi="Times New Roman"/>
          <w:bCs/>
          <w:sz w:val="22"/>
          <w:szCs w:val="22"/>
        </w:rPr>
        <w:t xml:space="preserve"> </w:t>
      </w:r>
    </w:p>
    <w:p w:rsidR="00CD63ED" w:rsidRPr="00FC404C" w:rsidRDefault="00CD63ED" w:rsidP="00FC404C">
      <w:pPr>
        <w:spacing w:after="40"/>
        <w:ind w:firstLine="360"/>
        <w:jc w:val="both"/>
        <w:rPr>
          <w:rFonts w:ascii="Times New Roman" w:hAnsi="Times New Roman" w:cs="Times New Roman"/>
          <w:sz w:val="22"/>
          <w:szCs w:val="22"/>
        </w:rPr>
      </w:pPr>
      <w:r w:rsidRPr="00FC404C">
        <w:rPr>
          <w:rFonts w:ascii="Times New Roman" w:hAnsi="Times New Roman" w:cs="Times New Roman"/>
          <w:sz w:val="22"/>
          <w:szCs w:val="22"/>
        </w:rPr>
        <w:t>Копия документа, удостоверяющего личность, прилагается.</w:t>
      </w:r>
    </w:p>
    <w:p w:rsidR="00CD63ED" w:rsidRDefault="00CD63ED" w:rsidP="00FC404C">
      <w:pPr>
        <w:spacing w:after="40"/>
        <w:jc w:val="both"/>
        <w:rPr>
          <w:rFonts w:ascii="Times New Roman" w:hAnsi="Times New Roman" w:cs="Times New Roman"/>
          <w:b/>
          <w:bCs/>
        </w:rPr>
      </w:pPr>
    </w:p>
    <w:p w:rsidR="00CD63ED" w:rsidRPr="00FC404C" w:rsidRDefault="00CD63ED" w:rsidP="00FC404C">
      <w:pPr>
        <w:spacing w:after="40"/>
        <w:jc w:val="both"/>
        <w:rPr>
          <w:rFonts w:ascii="Times New Roman" w:hAnsi="Times New Roman" w:cs="Times New Roman"/>
        </w:rPr>
      </w:pPr>
      <w:r w:rsidRPr="00FC404C">
        <w:rPr>
          <w:rFonts w:ascii="Times New Roman" w:hAnsi="Times New Roman" w:cs="Times New Roman"/>
          <w:b/>
          <w:bCs/>
        </w:rPr>
        <w:t xml:space="preserve">Клиент                     </w:t>
      </w:r>
      <w:r w:rsidRPr="00FC404C">
        <w:rPr>
          <w:rFonts w:ascii="Times New Roman" w:hAnsi="Times New Roman" w:cs="Times New Roman"/>
        </w:rPr>
        <w:t xml:space="preserve">       /_____________________</w:t>
      </w:r>
      <w:r w:rsidRPr="00FC404C">
        <w:rPr>
          <w:rFonts w:ascii="Times New Roman" w:hAnsi="Times New Roman" w:cs="Times New Roman"/>
          <w:i/>
          <w:iCs/>
        </w:rPr>
        <w:t>/________________________________/</w:t>
      </w:r>
    </w:p>
    <w:p w:rsidR="00CD63ED" w:rsidRPr="00915517" w:rsidRDefault="00CD63ED" w:rsidP="00FC404C">
      <w:pPr>
        <w:spacing w:after="40"/>
        <w:jc w:val="both"/>
        <w:rPr>
          <w:rFonts w:ascii="Times New Roman" w:hAnsi="Times New Roman" w:cs="Times New Roman"/>
          <w:iCs/>
          <w:sz w:val="22"/>
          <w:szCs w:val="22"/>
        </w:rPr>
      </w:pPr>
      <w:r w:rsidRPr="00915517">
        <w:rPr>
          <w:rFonts w:ascii="Times New Roman" w:hAnsi="Times New Roman" w:cs="Times New Roman"/>
          <w:sz w:val="22"/>
          <w:szCs w:val="22"/>
        </w:rPr>
        <w:t xml:space="preserve">             </w:t>
      </w:r>
      <w:r w:rsidRPr="00915517">
        <w:rPr>
          <w:rFonts w:ascii="Times New Roman" w:hAnsi="Times New Roman" w:cs="Times New Roman"/>
          <w:i/>
          <w:iCs/>
          <w:sz w:val="22"/>
          <w:szCs w:val="22"/>
        </w:rPr>
        <w:t xml:space="preserve">                                           Подпись                       Фамилия, инициалы Клиента</w:t>
      </w:r>
      <w:r w:rsidRPr="00915517">
        <w:rPr>
          <w:rFonts w:ascii="Times New Roman" w:hAnsi="Times New Roman" w:cs="Times New Roman"/>
          <w:sz w:val="22"/>
          <w:szCs w:val="22"/>
        </w:rPr>
        <w:t xml:space="preserve">  </w:t>
      </w:r>
      <w:r w:rsidRPr="00915517">
        <w:rPr>
          <w:rFonts w:ascii="Times New Roman" w:hAnsi="Times New Roman" w:cs="Times New Roman"/>
          <w:iCs/>
          <w:sz w:val="22"/>
          <w:szCs w:val="22"/>
        </w:rPr>
        <w:tab/>
      </w:r>
    </w:p>
    <w:p w:rsidR="00CD63ED" w:rsidRPr="00FC404C" w:rsidRDefault="00CD63ED" w:rsidP="00FC404C">
      <w:pPr>
        <w:spacing w:after="40"/>
        <w:ind w:left="4248" w:firstLine="708"/>
        <w:jc w:val="both"/>
        <w:rPr>
          <w:rFonts w:ascii="Times New Roman" w:hAnsi="Times New Roman" w:cs="Times New Roman"/>
          <w:i/>
          <w:iCs/>
        </w:rPr>
      </w:pPr>
      <w:r w:rsidRPr="00FC404C">
        <w:rPr>
          <w:rFonts w:ascii="Times New Roman" w:hAnsi="Times New Roman" w:cs="Times New Roman"/>
          <w:iCs/>
        </w:rPr>
        <w:t>Дата: «_____» _______________20____г</w:t>
      </w:r>
      <w:r w:rsidRPr="00FC404C">
        <w:rPr>
          <w:rFonts w:ascii="Times New Roman" w:hAnsi="Times New Roman" w:cs="Times New Roman"/>
          <w:i/>
          <w:iCs/>
        </w:rPr>
        <w:t xml:space="preserve"> </w:t>
      </w:r>
    </w:p>
    <w:p w:rsidR="00CD63ED" w:rsidRPr="00FC404C" w:rsidRDefault="00CD63ED" w:rsidP="00FC404C">
      <w:pPr>
        <w:ind w:left="284"/>
        <w:rPr>
          <w:rFonts w:ascii="Times New Roman" w:hAnsi="Times New Roman" w:cs="Times New Roman"/>
          <w:b/>
          <w:bCs/>
          <w:i/>
          <w:iCs/>
        </w:rPr>
      </w:pPr>
      <w:r w:rsidRPr="00FC404C">
        <w:rPr>
          <w:rFonts w:ascii="Times New Roman" w:hAnsi="Times New Roman" w:cs="Times New Roman"/>
          <w:b/>
          <w:bCs/>
          <w:i/>
          <w:iCs/>
        </w:rPr>
        <w:t>Для отметок Банка:</w:t>
      </w:r>
    </w:p>
    <w:p w:rsidR="00CD63ED" w:rsidRPr="00FC404C" w:rsidRDefault="00BB1C7D" w:rsidP="00FC404C">
      <w:pPr>
        <w:ind w:left="284"/>
        <w:rPr>
          <w:rFonts w:ascii="Times New Roman" w:hAnsi="Times New Roman" w:cs="Times New Roman"/>
        </w:rPr>
      </w:pPr>
      <w:r>
        <w:rPr>
          <w:noProof/>
        </w:rPr>
        <w:pict>
          <v:line id="Line 2" o:spid="_x0000_s1026" style="position:absolute;left:0;text-align:left;flip:y;z-index:1;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1N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Y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FUAHU2TAgAAbwUAAA4AAAAAAAAAAAAAAAAALgIAAGRycy9lMm9Eb2MueG1sUEsB&#10;Ai0AFAAGAAgAAAAhAI9lhy/bAAAABgEAAA8AAAAAAAAAAAAAAAAA7QQAAGRycy9kb3ducmV2Lnht&#10;bFBLBQYAAAAABAAEAPMAAAD1BQAAAAA=&#10;" strokeweight="1.5pt"/>
        </w:pict>
      </w:r>
      <w:r w:rsidR="00CD63ED" w:rsidRPr="00FC404C">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FC404C" w:rsidTr="006E6197">
        <w:tc>
          <w:tcPr>
            <w:tcW w:w="9345" w:type="dxa"/>
          </w:tcPr>
          <w:p w:rsidR="00CD63ED" w:rsidRPr="006E6197" w:rsidRDefault="00CD63ED" w:rsidP="006E6197">
            <w:pPr>
              <w:jc w:val="both"/>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Arial"/>
                <w:b/>
                <w:sz w:val="22"/>
                <w:szCs w:val="22"/>
              </w:rPr>
              <w:t>АКБ «Трансстройбанк»</w:t>
            </w:r>
            <w:r w:rsidRPr="006E6197">
              <w:rPr>
                <w:rFonts w:ascii="Times New Roman" w:hAnsi="Times New Roman" w:cs="Times New Roman"/>
                <w:b/>
                <w:bCs/>
                <w:sz w:val="22"/>
                <w:szCs w:val="22"/>
              </w:rPr>
              <w:t xml:space="preserve"> (АО) (далее – Банк) о регистрации Заявления:</w:t>
            </w:r>
          </w:p>
          <w:p w:rsidR="00CD63ED" w:rsidRPr="006E6197" w:rsidRDefault="00CD63ED" w:rsidP="006E6197">
            <w:pPr>
              <w:jc w:val="both"/>
              <w:rPr>
                <w:rFonts w:ascii="Times New Roman" w:hAnsi="Times New Roman" w:cs="Times New Roman"/>
                <w:b/>
                <w:bCs/>
              </w:rPr>
            </w:pPr>
          </w:p>
          <w:p w:rsidR="00CD63ED" w:rsidRPr="006E6197" w:rsidRDefault="00CD63ED" w:rsidP="006E6197">
            <w:pPr>
              <w:pStyle w:val="1"/>
              <w:ind w:left="0"/>
              <w:jc w:val="both"/>
              <w:rPr>
                <w:b w:val="0"/>
                <w:sz w:val="22"/>
              </w:rPr>
            </w:pPr>
            <w:r w:rsidRPr="006E6197">
              <w:rPr>
                <w:b w:val="0"/>
                <w:sz w:val="22"/>
                <w:szCs w:val="22"/>
              </w:rPr>
              <w:t xml:space="preserve">Место обслуживания: ______________ Договор №______ от «____»___________ </w:t>
            </w:r>
          </w:p>
          <w:p w:rsidR="00CD63ED" w:rsidRPr="006E6197" w:rsidRDefault="00CD63ED" w:rsidP="006E6197">
            <w:pPr>
              <w:pStyle w:val="1"/>
              <w:ind w:left="0"/>
              <w:jc w:val="both"/>
              <w:rPr>
                <w:sz w:val="22"/>
              </w:rPr>
            </w:pPr>
            <w:r w:rsidRPr="006E6197">
              <w:rPr>
                <w:b w:val="0"/>
                <w:bCs/>
                <w:sz w:val="22"/>
                <w:szCs w:val="22"/>
              </w:rPr>
              <w:t>Клиенту присвоен код</w:t>
            </w:r>
            <w:r w:rsidRPr="006E6197">
              <w:rPr>
                <w:sz w:val="22"/>
                <w:szCs w:val="22"/>
              </w:rPr>
              <w:t xml:space="preserve"> ___________</w:t>
            </w:r>
          </w:p>
          <w:p w:rsidR="00CD63ED" w:rsidRPr="006E6197" w:rsidRDefault="00CD63ED" w:rsidP="006E6197">
            <w:pPr>
              <w:pStyle w:val="1"/>
              <w:ind w:left="0"/>
              <w:jc w:val="both"/>
              <w:rPr>
                <w:b w:val="0"/>
                <w:sz w:val="22"/>
              </w:rPr>
            </w:pPr>
            <w:r w:rsidRPr="006E6197">
              <w:rPr>
                <w:bCs/>
                <w:sz w:val="22"/>
                <w:szCs w:val="22"/>
              </w:rPr>
              <w:lastRenderedPageBreak/>
              <w:t>Открыт Лицевой счет: №</w:t>
            </w:r>
            <w:r w:rsidRPr="006E6197">
              <w:rPr>
                <w:sz w:val="22"/>
                <w:szCs w:val="22"/>
              </w:rPr>
              <w:t>________________________________________</w:t>
            </w:r>
            <w:r w:rsidRPr="006E6197">
              <w:rPr>
                <w:b w:val="0"/>
                <w:sz w:val="22"/>
                <w:szCs w:val="22"/>
              </w:rPr>
              <w:t xml:space="preserve">и индивидуальный инвестиционный счет. </w:t>
            </w:r>
          </w:p>
          <w:p w:rsidR="00CD63ED" w:rsidRPr="006E6197" w:rsidRDefault="00CD63ED" w:rsidP="00FC404C">
            <w:pPr>
              <w:rPr>
                <w:rFonts w:ascii="Times New Roman" w:hAnsi="Times New Roman" w:cs="Times New Roman"/>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i/>
                <w:sz w:val="22"/>
                <w:szCs w:val="22"/>
              </w:rPr>
              <w:t xml:space="preserve">                                                   Подпись                               Фамилия, инициалы</w:t>
            </w:r>
          </w:p>
        </w:tc>
      </w:tr>
    </w:tbl>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Pr="00B7481F" w:rsidRDefault="00CD63ED" w:rsidP="00454D3B">
      <w:pPr>
        <w:pStyle w:val="22"/>
        <w:shd w:val="clear" w:color="auto" w:fill="auto"/>
        <w:tabs>
          <w:tab w:val="left" w:pos="1438"/>
        </w:tabs>
        <w:spacing w:before="0" w:after="0" w:line="240" w:lineRule="auto"/>
        <w:ind w:firstLine="0"/>
        <w:contextualSpacing/>
        <w:jc w:val="both"/>
      </w:pPr>
    </w:p>
    <w:p w:rsidR="00CD63ED" w:rsidRPr="00454D3B" w:rsidRDefault="00CD63ED" w:rsidP="0016194E">
      <w:pPr>
        <w:pStyle w:val="22"/>
        <w:tabs>
          <w:tab w:val="left" w:pos="1438"/>
        </w:tabs>
        <w:spacing w:before="0" w:after="0" w:line="240" w:lineRule="auto"/>
        <w:contextualSpacing/>
        <w:jc w:val="right"/>
        <w:rPr>
          <w:b/>
          <w:sz w:val="20"/>
          <w:szCs w:val="20"/>
        </w:rPr>
      </w:pPr>
      <w:bookmarkStart w:id="29" w:name="_Toc517782942"/>
      <w:bookmarkStart w:id="30" w:name="_Toc517783184"/>
      <w:bookmarkStart w:id="31" w:name="_Toc517784208"/>
      <w:r>
        <w:rPr>
          <w:b/>
          <w:sz w:val="20"/>
          <w:szCs w:val="20"/>
        </w:rPr>
        <w:br w:type="page"/>
      </w:r>
      <w:r w:rsidRPr="00454D3B">
        <w:rPr>
          <w:b/>
          <w:sz w:val="20"/>
          <w:szCs w:val="20"/>
        </w:rPr>
        <w:lastRenderedPageBreak/>
        <w:t xml:space="preserve">Приложение № </w:t>
      </w:r>
      <w:r>
        <w:rPr>
          <w:b/>
          <w:sz w:val="20"/>
          <w:szCs w:val="20"/>
        </w:rPr>
        <w:t>2</w:t>
      </w:r>
      <w:r w:rsidRPr="00454D3B">
        <w:rPr>
          <w:b/>
          <w:sz w:val="20"/>
          <w:szCs w:val="20"/>
        </w:rPr>
        <w:t xml:space="preserve"> </w:t>
      </w:r>
    </w:p>
    <w:p w:rsidR="00CD63ED" w:rsidRPr="00454D3B" w:rsidRDefault="00CD63ED" w:rsidP="0016194E">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16194E">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Pr="00B7481F" w:rsidRDefault="00CD63ED" w:rsidP="00454D3B">
      <w:pPr>
        <w:pStyle w:val="afe"/>
        <w:contextualSpacing/>
        <w:rPr>
          <w:sz w:val="24"/>
        </w:rPr>
      </w:pPr>
    </w:p>
    <w:bookmarkEnd w:id="29"/>
    <w:bookmarkEnd w:id="30"/>
    <w:bookmarkEnd w:id="31"/>
    <w:p w:rsidR="00CD63ED" w:rsidRPr="001D0778" w:rsidRDefault="00CD63ED" w:rsidP="00AF0E49">
      <w:pPr>
        <w:pStyle w:val="afe"/>
        <w:rPr>
          <w:sz w:val="24"/>
          <w:szCs w:val="24"/>
        </w:rPr>
      </w:pPr>
      <w:r w:rsidRPr="00AF0E49">
        <w:rPr>
          <w:sz w:val="24"/>
          <w:szCs w:val="24"/>
        </w:rPr>
        <w:t xml:space="preserve">Перечень </w:t>
      </w:r>
      <w:r w:rsidRPr="001D0778">
        <w:rPr>
          <w:sz w:val="24"/>
          <w:szCs w:val="24"/>
        </w:rPr>
        <w:t>документов, необходимых для присоединения к Условиям</w:t>
      </w:r>
    </w:p>
    <w:p w:rsidR="00CD63ED" w:rsidRDefault="00CD63ED" w:rsidP="001D0778">
      <w:pPr>
        <w:pStyle w:val="afc"/>
        <w:tabs>
          <w:tab w:val="left" w:pos="360"/>
        </w:tabs>
        <w:autoSpaceDE w:val="0"/>
        <w:autoSpaceDN w:val="0"/>
        <w:rPr>
          <w:rFonts w:ascii="Times New Roman" w:hAnsi="Times New Roman" w:cs="Times New Roman"/>
          <w:b/>
          <w:szCs w:val="22"/>
        </w:rPr>
      </w:pPr>
    </w:p>
    <w:p w:rsidR="00CD63ED" w:rsidRPr="00AF0E49" w:rsidRDefault="00CD63ED" w:rsidP="001D0778">
      <w:pPr>
        <w:pStyle w:val="afc"/>
        <w:autoSpaceDE w:val="0"/>
        <w:autoSpaceDN w:val="0"/>
        <w:spacing w:after="0" w:line="276" w:lineRule="auto"/>
        <w:rPr>
          <w:rFonts w:ascii="Times New Roman" w:hAnsi="Times New Roman" w:cs="Times New Roman"/>
          <w:b/>
          <w:szCs w:val="22"/>
        </w:rPr>
      </w:pPr>
      <w:r w:rsidRPr="00AF0E49">
        <w:rPr>
          <w:rFonts w:ascii="Times New Roman" w:hAnsi="Times New Roman" w:cs="Times New Roman"/>
          <w:b/>
          <w:szCs w:val="22"/>
        </w:rPr>
        <w:tab/>
        <w:t>1. Общие положения:</w:t>
      </w:r>
    </w:p>
    <w:p w:rsidR="00CD63ED" w:rsidRPr="001D0778" w:rsidRDefault="00CD63ED" w:rsidP="001D0778">
      <w:pPr>
        <w:pStyle w:val="afc"/>
        <w:autoSpaceDE w:val="0"/>
        <w:autoSpaceDN w:val="0"/>
        <w:spacing w:after="0" w:line="276" w:lineRule="auto"/>
        <w:jc w:val="both"/>
        <w:rPr>
          <w:rFonts w:ascii="Times New Roman" w:hAnsi="Times New Roman" w:cs="Times New Roman"/>
        </w:rPr>
      </w:pPr>
      <w:r w:rsidRPr="00AF0E49">
        <w:rPr>
          <w:rFonts w:ascii="Times New Roman" w:hAnsi="Times New Roman" w:cs="Times New Roman"/>
          <w:b/>
          <w:szCs w:val="22"/>
        </w:rPr>
        <w:tab/>
      </w:r>
      <w:r w:rsidRPr="001D0778">
        <w:rPr>
          <w:rFonts w:ascii="Times New Roman" w:hAnsi="Times New Roman" w:cs="Times New Roman"/>
          <w:bCs/>
        </w:rPr>
        <w:t>1.1.</w:t>
      </w:r>
      <w:r w:rsidRPr="001D0778">
        <w:rPr>
          <w:rFonts w:ascii="Times New Roman" w:hAnsi="Times New Roman" w:cs="Times New Roman"/>
          <w:b/>
          <w:bCs/>
        </w:rPr>
        <w:t xml:space="preserve"> </w:t>
      </w:r>
      <w:r w:rsidRPr="001D0778">
        <w:rPr>
          <w:rFonts w:ascii="Times New Roman" w:hAnsi="Times New Roman" w:cs="Times New Roman"/>
        </w:rPr>
        <w:t xml:space="preserve">Заявлениеожения:ходимых для присоединения к Условиямого инвестиционного </w:t>
      </w:r>
    </w:p>
    <w:p w:rsidR="00CD63ED" w:rsidRPr="001D0778" w:rsidRDefault="00CD63ED" w:rsidP="001D0778">
      <w:pPr>
        <w:pStyle w:val="afc"/>
        <w:autoSpaceDE w:val="0"/>
        <w:autoSpaceDN w:val="0"/>
        <w:spacing w:after="0" w:line="276" w:lineRule="auto"/>
        <w:jc w:val="both"/>
        <w:rPr>
          <w:rFonts w:ascii="Times New Roman" w:hAnsi="Times New Roman" w:cs="Times New Roman"/>
        </w:rPr>
      </w:pPr>
      <w:r w:rsidRPr="00AF0E49">
        <w:rPr>
          <w:rFonts w:ascii="Times New Roman" w:hAnsi="Times New Roman" w:cs="Times New Roman"/>
        </w:rPr>
        <w:tab/>
      </w:r>
      <w:r w:rsidRPr="001D0778">
        <w:rPr>
          <w:rFonts w:ascii="Times New Roman" w:hAnsi="Times New Roman" w:cs="Times New Roman"/>
        </w:rPr>
        <w:t>1.2. В ениеоженияжения:ходимых для присоединения к Условиямого инвестиционного счета» ниеоженияжения:ходимых для присоединения к Условиямого инвестиционного счета».</w:t>
      </w:r>
    </w:p>
    <w:p w:rsidR="00CD63ED" w:rsidRPr="00AF0E49" w:rsidRDefault="00CD63ED" w:rsidP="007B23CF">
      <w:pPr>
        <w:spacing w:line="276" w:lineRule="auto"/>
        <w:jc w:val="both"/>
        <w:rPr>
          <w:rFonts w:ascii="Times New Roman" w:hAnsi="Times New Roman" w:cs="Times New Roman"/>
          <w:szCs w:val="22"/>
        </w:rPr>
      </w:pPr>
      <w:r w:rsidRPr="00AF0E49">
        <w:rPr>
          <w:rFonts w:ascii="Times New Roman" w:hAnsi="Times New Roman" w:cs="Times New Roman"/>
          <w:szCs w:val="22"/>
        </w:rPr>
        <w:tab/>
        <w:t>Образец такой доверенности с исчерпывающим перечнем полномочий приведен в приложении № 5 к Условиям. Конкретный объем полномочий, предоставляемых каждому Уполномоченному представителю Клиента, определяется Клиентом самостоятельно.</w:t>
      </w:r>
    </w:p>
    <w:p w:rsidR="00CD63ED" w:rsidRPr="001D0778" w:rsidRDefault="00CD63ED" w:rsidP="007B23CF">
      <w:pPr>
        <w:spacing w:line="276" w:lineRule="auto"/>
        <w:jc w:val="both"/>
        <w:rPr>
          <w:rFonts w:ascii="Times New Roman" w:hAnsi="Times New Roman" w:cs="Times New Roman"/>
          <w:szCs w:val="22"/>
        </w:rPr>
      </w:pPr>
      <w:r w:rsidRPr="00AF0E49">
        <w:rPr>
          <w:rFonts w:ascii="Times New Roman" w:hAnsi="Times New Roman" w:cs="Times New Roman"/>
          <w:szCs w:val="22"/>
        </w:rPr>
        <w:tab/>
        <w:t xml:space="preserve">1.3. </w:t>
      </w:r>
      <w:r w:rsidRPr="001D0778">
        <w:rPr>
          <w:rFonts w:ascii="Times New Roman" w:hAnsi="Times New Roman" w:cs="Times New Roman"/>
        </w:rPr>
        <w:t xml:space="preserve">Клиентец такой доверенности с исчерпывающим перечнем полномочий приведен в приложении </w:t>
      </w:r>
      <w:r w:rsidRPr="001D0778">
        <w:rPr>
          <w:rFonts w:ascii="Times New Roman" w:hAnsi="Times New Roman" w:cs="Times New Roman"/>
          <w:szCs w:val="22"/>
        </w:rPr>
        <w:t xml:space="preserve"> лиентец тако</w:t>
      </w:r>
    </w:p>
    <w:p w:rsidR="00CD63ED" w:rsidRPr="00AF0E49" w:rsidRDefault="00CD63ED" w:rsidP="007B23CF">
      <w:pPr>
        <w:spacing w:line="276" w:lineRule="auto"/>
        <w:jc w:val="both"/>
        <w:rPr>
          <w:rFonts w:ascii="Times New Roman" w:hAnsi="Times New Roman" w:cs="Times New Roman"/>
        </w:rPr>
      </w:pPr>
      <w:r w:rsidRPr="00AF0E49">
        <w:rPr>
          <w:rFonts w:ascii="Times New Roman" w:hAnsi="Times New Roman" w:cs="Times New Roman"/>
          <w:szCs w:val="22"/>
        </w:rPr>
        <w:tab/>
      </w:r>
      <w:r w:rsidRPr="001D0778">
        <w:rPr>
          <w:rFonts w:ascii="Times New Roman" w:hAnsi="Times New Roman" w:cs="Times New Roman"/>
          <w:szCs w:val="22"/>
        </w:rPr>
        <w:t xml:space="preserve">1.4. </w:t>
      </w:r>
      <w:r w:rsidRPr="00AF0E49">
        <w:rPr>
          <w:rFonts w:ascii="Times New Roman" w:hAnsi="Times New Roman" w:cs="Times New Roman"/>
        </w:rPr>
        <w:t>Документы и сведения, запрашиваемые Банком в рамках анкетирования в целях идентификации Клиента, его Уполномоченного представителя, выгодоприобретателя и бенефициарного владельца.</w:t>
      </w:r>
    </w:p>
    <w:p w:rsidR="00CD63ED" w:rsidRPr="00AF0E49" w:rsidRDefault="00CD63ED" w:rsidP="00AF0E49">
      <w:pPr>
        <w:widowControl/>
        <w:tabs>
          <w:tab w:val="left" w:pos="1276"/>
          <w:tab w:val="left" w:pos="1418"/>
        </w:tabs>
        <w:autoSpaceDE w:val="0"/>
        <w:autoSpaceDN w:val="0"/>
        <w:spacing w:line="276" w:lineRule="auto"/>
        <w:jc w:val="both"/>
        <w:rPr>
          <w:rFonts w:ascii="Times New Roman" w:hAnsi="Times New Roman" w:cs="Times New Roman"/>
        </w:rPr>
      </w:pPr>
    </w:p>
    <w:p w:rsidR="00CD63ED" w:rsidRPr="00AF0E49" w:rsidRDefault="00CD63ED" w:rsidP="001D0778">
      <w:pPr>
        <w:pStyle w:val="afc"/>
        <w:autoSpaceDE w:val="0"/>
        <w:autoSpaceDN w:val="0"/>
        <w:spacing w:after="0" w:line="276" w:lineRule="auto"/>
        <w:jc w:val="both"/>
        <w:rPr>
          <w:rFonts w:ascii="Times New Roman" w:hAnsi="Times New Roman" w:cs="Times New Roman"/>
          <w:b/>
        </w:rPr>
      </w:pPr>
      <w:r>
        <w:rPr>
          <w:rFonts w:ascii="Times New Roman" w:hAnsi="Times New Roman" w:cs="Times New Roman"/>
          <w:b/>
        </w:rPr>
        <w:tab/>
      </w:r>
      <w:r w:rsidRPr="00AF0E49">
        <w:rPr>
          <w:rFonts w:ascii="Times New Roman" w:hAnsi="Times New Roman" w:cs="Times New Roman"/>
          <w:b/>
        </w:rPr>
        <w:t>2. Клиент - физическое лицо (гражданин Российской Федерации) предоставляет:</w:t>
      </w:r>
    </w:p>
    <w:p w:rsidR="00CD63ED" w:rsidRDefault="00CD63ED" w:rsidP="001D0778">
      <w:pPr>
        <w:keepLines/>
        <w:widowControl/>
        <w:autoSpaceDE w:val="0"/>
        <w:autoSpaceDN w:val="0"/>
        <w:spacing w:line="276" w:lineRule="auto"/>
        <w:jc w:val="both"/>
        <w:rPr>
          <w:rFonts w:ascii="Times New Roman" w:hAnsi="Times New Roman" w:cs="Times New Roman"/>
        </w:rPr>
      </w:pPr>
      <w:r>
        <w:rPr>
          <w:rFonts w:ascii="Times New Roman" w:hAnsi="Times New Roman" w:cs="Times New Roman"/>
        </w:rPr>
        <w:tab/>
        <w:t xml:space="preserve">2.1. </w:t>
      </w:r>
      <w:r w:rsidRPr="00AF0E49">
        <w:rPr>
          <w:rFonts w:ascii="Times New Roman" w:hAnsi="Times New Roman" w:cs="Times New Roman"/>
        </w:rPr>
        <w:t>Документ, удостоверяющий личность гражданина, а в случае заключения Договора представителем Клиента копию документа, удостоверяющего личность Клиента, нотариально удостоверенную доверенность на подписание Договора и документы, удостоверяющие личность представителя.</w:t>
      </w:r>
    </w:p>
    <w:p w:rsidR="00CD63ED" w:rsidRDefault="00CD63ED" w:rsidP="001D0778">
      <w:pPr>
        <w:keepLines/>
        <w:widowControl/>
        <w:autoSpaceDE w:val="0"/>
        <w:autoSpaceDN w:val="0"/>
        <w:spacing w:line="276" w:lineRule="auto"/>
        <w:jc w:val="both"/>
        <w:rPr>
          <w:rFonts w:ascii="Times New Roman" w:hAnsi="Times New Roman" w:cs="Times New Roman"/>
        </w:rPr>
      </w:pPr>
      <w:r>
        <w:rPr>
          <w:rFonts w:ascii="Times New Roman" w:hAnsi="Times New Roman" w:cs="Times New Roman"/>
        </w:rPr>
        <w:tab/>
        <w:t xml:space="preserve">2.2. </w:t>
      </w:r>
      <w:r w:rsidRPr="00AF0E49">
        <w:rPr>
          <w:rFonts w:ascii="Times New Roman" w:hAnsi="Times New Roman" w:cs="Times New Roman"/>
        </w:rPr>
        <w:t>При наличии оригинал или копию свидетельства о постановке на учет в налоговом органе, заверенную нотариально или по месту регистрации.</w:t>
      </w:r>
    </w:p>
    <w:p w:rsidR="00CD63ED" w:rsidRPr="00AF0E49" w:rsidRDefault="00CD63ED" w:rsidP="001D0778">
      <w:pPr>
        <w:keepLines/>
        <w:widowControl/>
        <w:autoSpaceDE w:val="0"/>
        <w:autoSpaceDN w:val="0"/>
        <w:spacing w:line="276" w:lineRule="auto"/>
        <w:jc w:val="both"/>
        <w:rPr>
          <w:rFonts w:ascii="Times New Roman" w:hAnsi="Times New Roman" w:cs="Times New Roman"/>
        </w:rPr>
      </w:pPr>
      <w:r>
        <w:rPr>
          <w:rFonts w:ascii="Times New Roman" w:hAnsi="Times New Roman" w:cs="Times New Roman"/>
        </w:rPr>
        <w:tab/>
        <w:t xml:space="preserve">2.3. </w:t>
      </w:r>
      <w:r w:rsidRPr="00AF0E49">
        <w:rPr>
          <w:rFonts w:ascii="Times New Roman" w:hAnsi="Times New Roman" w:cs="Times New Roman"/>
        </w:rPr>
        <w:t>При наличии оригинал или копию СНИЛС, заверенную нотариально или по месту регистрации.</w:t>
      </w:r>
    </w:p>
    <w:p w:rsidR="00CD63ED" w:rsidRPr="00AF0E49" w:rsidRDefault="00CD63ED" w:rsidP="001D0778">
      <w:pPr>
        <w:keepLines/>
        <w:widowControl/>
        <w:autoSpaceDE w:val="0"/>
        <w:autoSpaceDN w:val="0"/>
        <w:spacing w:line="276" w:lineRule="auto"/>
        <w:jc w:val="both"/>
        <w:rPr>
          <w:rFonts w:ascii="Times New Roman" w:hAnsi="Times New Roman" w:cs="Times New Roman"/>
        </w:rPr>
      </w:pPr>
    </w:p>
    <w:p w:rsidR="00CD63ED" w:rsidRDefault="00CD63ED" w:rsidP="001D0778">
      <w:pPr>
        <w:pStyle w:val="afc"/>
        <w:widowControl/>
        <w:autoSpaceDE w:val="0"/>
        <w:autoSpaceDN w:val="0"/>
        <w:spacing w:after="0" w:line="276" w:lineRule="auto"/>
        <w:jc w:val="both"/>
        <w:rPr>
          <w:rFonts w:ascii="Times New Roman" w:hAnsi="Times New Roman" w:cs="Times New Roman"/>
          <w:b/>
        </w:rPr>
      </w:pPr>
      <w:r>
        <w:rPr>
          <w:rFonts w:ascii="Times New Roman" w:hAnsi="Times New Roman" w:cs="Times New Roman"/>
          <w:b/>
        </w:rPr>
        <w:tab/>
        <w:t xml:space="preserve">3. </w:t>
      </w:r>
      <w:r w:rsidRPr="00AF0E49">
        <w:rPr>
          <w:rFonts w:ascii="Times New Roman" w:hAnsi="Times New Roman" w:cs="Times New Roman"/>
          <w:b/>
        </w:rPr>
        <w:t>Клиент - физическое лицо (иностранный гражданин или лицо без гражданства) предоставляет:</w:t>
      </w:r>
    </w:p>
    <w:p w:rsidR="00CD63ED" w:rsidRPr="00FC404C" w:rsidRDefault="00CD63ED" w:rsidP="007B23CF">
      <w:pPr>
        <w:widowControl/>
        <w:autoSpaceDE w:val="0"/>
        <w:autoSpaceDN w:val="0"/>
        <w:spacing w:line="276" w:lineRule="auto"/>
        <w:jc w:val="both"/>
        <w:rPr>
          <w:rFonts w:ascii="Times New Roman" w:hAnsi="Times New Roman" w:cs="Times New Roman"/>
        </w:rPr>
      </w:pPr>
      <w:r w:rsidRPr="0014134C">
        <w:rPr>
          <w:rFonts w:ascii="Times New Roman" w:hAnsi="Times New Roman" w:cs="Times New Roman"/>
        </w:rPr>
        <w:tab/>
      </w:r>
      <w:r w:rsidRPr="001D0778">
        <w:rPr>
          <w:rFonts w:ascii="Times New Roman" w:hAnsi="Times New Roman" w:cs="Times New Roman"/>
        </w:rPr>
        <w:t xml:space="preserve">3.1. </w:t>
      </w:r>
      <w:r w:rsidRPr="00FC404C">
        <w:rPr>
          <w:rFonts w:ascii="Times New Roman" w:hAnsi="Times New Roman" w:cs="Times New Roman"/>
        </w:rPr>
        <w:t>Паспорт иностранного гражданина или иной документ, удостоверяющий личность Клиента, установленный федеральным законом или признаваемый в соответствии с международным договором Российской Федерацией в таком качестве. В том случае если Клиент является гражданином иностранного государства или лицом без гражданства, а предоставляемый им документ, удостоверяющий личность, выполнен на иностранном языке, вместе с таким документом предоставляется перевод документа на русский язык, удостоверенный нотариально.</w:t>
      </w:r>
    </w:p>
    <w:p w:rsidR="00CD63ED" w:rsidRPr="00FC404C" w:rsidRDefault="00CD63ED" w:rsidP="001D0778">
      <w:pPr>
        <w:spacing w:line="276" w:lineRule="auto"/>
        <w:jc w:val="both"/>
        <w:rPr>
          <w:rFonts w:ascii="Times New Roman" w:hAnsi="Times New Roman" w:cs="Times New Roman"/>
        </w:rPr>
      </w:pPr>
      <w:r w:rsidRPr="0014134C">
        <w:rPr>
          <w:rFonts w:ascii="Times New Roman" w:hAnsi="Times New Roman" w:cs="Times New Roman"/>
        </w:rPr>
        <w:tab/>
      </w:r>
      <w:r w:rsidRPr="00FC404C">
        <w:rPr>
          <w:rFonts w:ascii="Times New Roman" w:hAnsi="Times New Roman" w:cs="Times New Roman"/>
          <w:kern w:val="32"/>
        </w:rPr>
        <w:t>Требование о предоставлении перевода не распространяется на документы</w:t>
      </w:r>
      <w:r w:rsidRPr="00FC404C">
        <w:rPr>
          <w:rFonts w:ascii="Times New Roman" w:hAnsi="Times New Roman" w:cs="Times New Roman"/>
        </w:rPr>
        <w:t>,</w:t>
      </w:r>
      <w:r w:rsidRPr="00FC404C" w:rsidDel="007742F8">
        <w:rPr>
          <w:rFonts w:ascii="Times New Roman" w:hAnsi="Times New Roman" w:cs="Times New Roman"/>
        </w:rPr>
        <w:t xml:space="preserve"> </w:t>
      </w:r>
      <w:r w:rsidRPr="00FC404C">
        <w:rPr>
          <w:rFonts w:ascii="Times New Roman" w:hAnsi="Times New Roman" w:cs="Times New Roman"/>
        </w:rPr>
        <w:t xml:space="preserve">удостоверяющие личность, выданные компетентными органами иностранных государств, </w:t>
      </w:r>
      <w:r w:rsidRPr="00FC404C">
        <w:rPr>
          <w:rFonts w:ascii="Times New Roman" w:hAnsi="Times New Roman" w:cs="Times New Roman"/>
          <w:bCs/>
        </w:rPr>
        <w:t>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rsidR="00CD63ED" w:rsidRDefault="00CD63ED" w:rsidP="001D0778">
      <w:pPr>
        <w:pStyle w:val="afc"/>
        <w:widowControl/>
        <w:autoSpaceDE w:val="0"/>
        <w:autoSpaceDN w:val="0"/>
        <w:spacing w:after="0" w:line="276" w:lineRule="auto"/>
        <w:jc w:val="both"/>
        <w:rPr>
          <w:rFonts w:ascii="Times New Roman" w:hAnsi="Times New Roman" w:cs="Times New Roman"/>
        </w:rPr>
      </w:pPr>
      <w:r w:rsidRPr="00832CB3">
        <w:rPr>
          <w:rFonts w:ascii="Times New Roman" w:hAnsi="Times New Roman" w:cs="Times New Roman"/>
        </w:rPr>
        <w:tab/>
        <w:t xml:space="preserve">3.2. </w:t>
      </w:r>
      <w:r w:rsidRPr="001D0778">
        <w:rPr>
          <w:rFonts w:ascii="Times New Roman" w:hAnsi="Times New Roman" w:cs="Times New Roman"/>
        </w:rPr>
        <w:t>Миграционнуюиееское у физического лица документа, подтверждающего право законного пребыван без гражданства на пребывание (проживание) в Российской Федерации.</w:t>
      </w:r>
    </w:p>
    <w:p w:rsidR="00CD63ED" w:rsidRDefault="00CD63ED" w:rsidP="001D0778">
      <w:pPr>
        <w:pStyle w:val="afc"/>
        <w:widowControl/>
        <w:autoSpaceDE w:val="0"/>
        <w:autoSpaceDN w:val="0"/>
        <w:spacing w:after="0" w:line="276" w:lineRule="auto"/>
        <w:jc w:val="both"/>
        <w:rPr>
          <w:rFonts w:ascii="Times New Roman" w:hAnsi="Times New Roman" w:cs="Times New Roman"/>
          <w:b/>
          <w:bCs/>
        </w:rPr>
      </w:pPr>
    </w:p>
    <w:p w:rsidR="00CD63ED" w:rsidRDefault="00CD63ED" w:rsidP="001D0778">
      <w:pPr>
        <w:adjustRightInd w:val="0"/>
        <w:spacing w:line="276" w:lineRule="auto"/>
        <w:rPr>
          <w:rFonts w:ascii="Times New Roman" w:hAnsi="Times New Roman" w:cs="Times New Roman"/>
        </w:rPr>
      </w:pPr>
      <w:r>
        <w:tab/>
      </w:r>
      <w:bookmarkStart w:id="32" w:name="_Toc130983926"/>
      <w:bookmarkStart w:id="33" w:name="_Toc131224837"/>
      <w:bookmarkStart w:id="34" w:name="_Toc131224939"/>
      <w:r w:rsidRPr="00AF0E49">
        <w:rPr>
          <w:rFonts w:ascii="Times New Roman" w:hAnsi="Times New Roman" w:cs="Times New Roman"/>
          <w:b/>
          <w:bCs/>
        </w:rPr>
        <w:t>4. Перечень документов, удостоверяющих личность</w:t>
      </w:r>
      <w:r w:rsidRPr="00AF0E49">
        <w:rPr>
          <w:rFonts w:ascii="Times New Roman" w:hAnsi="Times New Roman" w:cs="Times New Roman"/>
        </w:rPr>
        <w:t>:</w:t>
      </w:r>
    </w:p>
    <w:p w:rsidR="00CD63ED" w:rsidRPr="00832CB3" w:rsidRDefault="00CD63ED" w:rsidP="001D0778">
      <w:pPr>
        <w:adjustRightInd w:val="0"/>
        <w:spacing w:line="276" w:lineRule="auto"/>
        <w:jc w:val="both"/>
        <w:rPr>
          <w:rFonts w:ascii="Times New Roman" w:hAnsi="Times New Roman" w:cs="Times New Roman"/>
        </w:rPr>
      </w:pPr>
      <w:r>
        <w:rPr>
          <w:rFonts w:ascii="Times New Roman" w:hAnsi="Times New Roman" w:cs="Times New Roman"/>
        </w:rPr>
        <w:tab/>
        <w:t xml:space="preserve">4.1. </w:t>
      </w:r>
      <w:bookmarkEnd w:id="32"/>
      <w:bookmarkEnd w:id="33"/>
      <w:bookmarkEnd w:id="34"/>
      <w:r w:rsidRPr="00AF0E49">
        <w:rPr>
          <w:rFonts w:ascii="Times New Roman" w:hAnsi="Times New Roman" w:cs="Times New Roman"/>
        </w:rPr>
        <w:t xml:space="preserve">Для граждан Российской Федерации, постоянно проживающих на территории </w:t>
      </w:r>
      <w:r w:rsidRPr="00832CB3">
        <w:rPr>
          <w:rFonts w:ascii="Times New Roman" w:hAnsi="Times New Roman" w:cs="Times New Roman"/>
        </w:rPr>
        <w:t>Российской Федерации:</w:t>
      </w:r>
    </w:p>
    <w:p w:rsidR="00CD63ED" w:rsidRPr="001D0778" w:rsidRDefault="00CD63ED" w:rsidP="001D0778">
      <w:pPr>
        <w:adjustRightInd w:val="0"/>
        <w:spacing w:line="276" w:lineRule="auto"/>
        <w:jc w:val="both"/>
      </w:pPr>
      <w:r w:rsidRPr="00832CB3">
        <w:rPr>
          <w:rFonts w:ascii="Times New Roman" w:hAnsi="Times New Roman" w:cs="Times New Roman"/>
        </w:rPr>
        <w:tab/>
        <w:t xml:space="preserve">- </w:t>
      </w:r>
      <w:r w:rsidRPr="001D0778">
        <w:rPr>
          <w:rFonts w:ascii="Times New Roman" w:hAnsi="Times New Roman" w:cs="Times New Roman"/>
        </w:rPr>
        <w:t>паспорт гражданина Российской Федерации;</w:t>
      </w:r>
    </w:p>
    <w:p w:rsidR="00CD63ED" w:rsidRPr="001D0778" w:rsidRDefault="00CD63ED" w:rsidP="001D0778">
      <w:pPr>
        <w:adjustRightInd w:val="0"/>
        <w:spacing w:line="276" w:lineRule="auto"/>
        <w:jc w:val="both"/>
      </w:pPr>
      <w:r w:rsidRPr="001D0778">
        <w:rPr>
          <w:rFonts w:ascii="Times New Roman" w:hAnsi="Times New Roman" w:cs="Times New Roman"/>
        </w:rPr>
        <w:tab/>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CD63ED" w:rsidRPr="001D0778" w:rsidRDefault="00CD63ED" w:rsidP="001D0778">
      <w:pPr>
        <w:adjustRightInd w:val="0"/>
        <w:spacing w:line="276" w:lineRule="auto"/>
        <w:jc w:val="both"/>
      </w:pPr>
      <w:r w:rsidRPr="001D0778">
        <w:rPr>
          <w:rFonts w:ascii="Times New Roman" w:hAnsi="Times New Roman" w:cs="Times New Roman"/>
        </w:rPr>
        <w:tab/>
        <w:t>- свидетельство о рождении гражданина Российской Федерации (для граждан Российской Федерации в возрасте до 14 лет);</w:t>
      </w:r>
    </w:p>
    <w:p w:rsidR="00CD63ED" w:rsidRPr="001D0778" w:rsidRDefault="00CD63ED" w:rsidP="001D0778">
      <w:pPr>
        <w:adjustRightInd w:val="0"/>
        <w:spacing w:line="276" w:lineRule="auto"/>
        <w:jc w:val="both"/>
      </w:pPr>
      <w:r w:rsidRPr="001D0778">
        <w:rPr>
          <w:rFonts w:ascii="Times New Roman" w:hAnsi="Times New Roman" w:cs="Times New Roman"/>
        </w:rPr>
        <w:tab/>
        <w:t>-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CD63ED" w:rsidRDefault="00CD63ED" w:rsidP="00832CB3">
      <w:pPr>
        <w:adjustRightInd w:val="0"/>
        <w:spacing w:line="276" w:lineRule="auto"/>
        <w:jc w:val="both"/>
        <w:rPr>
          <w:rFonts w:ascii="Times New Roman" w:hAnsi="Times New Roman" w:cs="Times New Roman"/>
        </w:rPr>
      </w:pPr>
      <w:r w:rsidRPr="001D0778">
        <w:rPr>
          <w:rFonts w:ascii="Times New Roman" w:hAnsi="Times New Roman" w:cs="Times New Roman"/>
        </w:rPr>
        <w:tab/>
        <w:t xml:space="preserve">4.2. </w:t>
      </w:r>
      <w:r w:rsidRPr="00832CB3">
        <w:rPr>
          <w:rFonts w:ascii="Times New Roman" w:hAnsi="Times New Roman" w:cs="Times New Roman"/>
        </w:rPr>
        <w:t>Для иностранных граждан и лиц без гражданства, постоянно проживающих на территории Российской Федерации:</w:t>
      </w:r>
    </w:p>
    <w:p w:rsidR="00CD63ED" w:rsidRDefault="00CD63ED" w:rsidP="001D0778">
      <w:pPr>
        <w:adjustRightInd w:val="0"/>
        <w:spacing w:line="276" w:lineRule="auto"/>
        <w:jc w:val="both"/>
      </w:pPr>
      <w:r w:rsidRPr="00832CB3">
        <w:rPr>
          <w:rFonts w:ascii="Times New Roman" w:hAnsi="Times New Roman" w:cs="Times New Roman"/>
        </w:rPr>
        <w:tab/>
        <w:t xml:space="preserve">- </w:t>
      </w:r>
      <w:r w:rsidRPr="001D0778">
        <w:rPr>
          <w:rFonts w:ascii="Times New Roman" w:hAnsi="Times New Roman" w:cs="Times New Roman"/>
        </w:rPr>
        <w:t>паспорт иностранного гражданина.</w:t>
      </w:r>
    </w:p>
    <w:p w:rsidR="00CD63ED" w:rsidRDefault="00CD63ED" w:rsidP="00832CB3">
      <w:pPr>
        <w:adjustRightInd w:val="0"/>
        <w:spacing w:line="276" w:lineRule="auto"/>
        <w:jc w:val="both"/>
        <w:rPr>
          <w:rFonts w:ascii="Times New Roman" w:hAnsi="Times New Roman" w:cs="Times New Roman"/>
        </w:rPr>
      </w:pPr>
      <w:r>
        <w:rPr>
          <w:rFonts w:ascii="Times New Roman" w:hAnsi="Times New Roman" w:cs="Times New Roman"/>
        </w:rPr>
        <w:tab/>
        <w:t xml:space="preserve">4.3. </w:t>
      </w:r>
      <w:r w:rsidRPr="00AF0E49">
        <w:rPr>
          <w:rFonts w:ascii="Times New Roman" w:hAnsi="Times New Roman" w:cs="Times New Roman"/>
        </w:rPr>
        <w:t xml:space="preserve">Для граждан Российской Федерации, постоянно проживающих в иностранном государстве, </w:t>
      </w:r>
      <w:r>
        <w:rPr>
          <w:rFonts w:ascii="Times New Roman" w:hAnsi="Times New Roman" w:cs="Times New Roman"/>
        </w:rPr>
        <w:t>–</w:t>
      </w:r>
      <w:r w:rsidRPr="00AF0E49">
        <w:rPr>
          <w:rFonts w:ascii="Times New Roman" w:hAnsi="Times New Roman" w:cs="Times New Roman"/>
        </w:rPr>
        <w:t xml:space="preserve"> общегражданский заграничный паспорт гражданина Российской Федерации с отметкой о регистрации по месту постоянного проживания на территории иностранного государства или при наличии иного документа, подтверждающего факт постоянного проживания на территории иностранного государства.</w:t>
      </w:r>
    </w:p>
    <w:p w:rsidR="00CD63ED" w:rsidRDefault="00CD63ED" w:rsidP="00832CB3">
      <w:pPr>
        <w:adjustRightInd w:val="0"/>
        <w:spacing w:line="276" w:lineRule="auto"/>
        <w:jc w:val="both"/>
        <w:rPr>
          <w:rFonts w:ascii="Times New Roman" w:hAnsi="Times New Roman" w:cs="Times New Roman"/>
        </w:rPr>
      </w:pPr>
      <w:r>
        <w:rPr>
          <w:rFonts w:ascii="Times New Roman" w:hAnsi="Times New Roman" w:cs="Times New Roman"/>
        </w:rPr>
        <w:tab/>
      </w:r>
      <w:r w:rsidRPr="00AF0E49">
        <w:rPr>
          <w:rFonts w:ascii="Times New Roman" w:hAnsi="Times New Roman" w:cs="Times New Roman"/>
        </w:rPr>
        <w:t>4.4. Для иностранных граждан и лиц без гражданства, за исключением лиц, постоянно проживающих на территории Российской Федерации:</w:t>
      </w:r>
    </w:p>
    <w:p w:rsidR="00CD63ED" w:rsidRPr="001D0778" w:rsidRDefault="00CD63ED" w:rsidP="001D0778">
      <w:pPr>
        <w:adjustRightInd w:val="0"/>
        <w:spacing w:line="276" w:lineRule="auto"/>
        <w:jc w:val="both"/>
      </w:pPr>
      <w:r w:rsidRPr="00832CB3">
        <w:rPr>
          <w:rFonts w:ascii="Times New Roman" w:hAnsi="Times New Roman" w:cs="Times New Roman"/>
        </w:rPr>
        <w:tab/>
        <w:t xml:space="preserve">- </w:t>
      </w:r>
      <w:r w:rsidRPr="001D0778">
        <w:rPr>
          <w:rFonts w:ascii="Times New Roman" w:hAnsi="Times New Roman" w:cs="Times New Roman"/>
        </w:rPr>
        <w:t>разрешение на временное проживание, вид на жительство;</w:t>
      </w:r>
    </w:p>
    <w:p w:rsidR="00CD63ED" w:rsidRPr="001D0778" w:rsidRDefault="00CD63ED" w:rsidP="001D0778">
      <w:pPr>
        <w:adjustRightInd w:val="0"/>
        <w:spacing w:line="276" w:lineRule="auto"/>
        <w:jc w:val="both"/>
      </w:pPr>
      <w:r w:rsidRPr="001D0778">
        <w:rPr>
          <w:rFonts w:ascii="Times New Roman" w:hAnsi="Times New Roman" w:cs="Times New Roman"/>
        </w:rPr>
        <w:tab/>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D63ED" w:rsidRPr="001D0778" w:rsidRDefault="00CD63ED" w:rsidP="001D0778">
      <w:pPr>
        <w:adjustRightInd w:val="0"/>
        <w:spacing w:line="276" w:lineRule="auto"/>
        <w:jc w:val="both"/>
      </w:pPr>
      <w:r w:rsidRPr="001D0778">
        <w:rPr>
          <w:rFonts w:ascii="Times New Roman" w:hAnsi="Times New Roman" w:cs="Times New Roman"/>
        </w:rPr>
        <w:tab/>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D63ED" w:rsidRPr="001D0778" w:rsidRDefault="00CD63ED" w:rsidP="001D0778">
      <w:pPr>
        <w:adjustRightInd w:val="0"/>
        <w:spacing w:line="276" w:lineRule="auto"/>
        <w:jc w:val="both"/>
      </w:pPr>
      <w:r w:rsidRPr="001D0778">
        <w:rPr>
          <w:rFonts w:ascii="Times New Roman" w:hAnsi="Times New Roman" w:cs="Times New Roman"/>
        </w:rPr>
        <w:tab/>
        <w:t>- удостоверение беженца, свидетельство о рассмотрении ходатайства о признании беженцем на территории Российской Федерации по существу;</w:t>
      </w:r>
    </w:p>
    <w:p w:rsidR="00CD63ED" w:rsidRDefault="00CD63ED" w:rsidP="001D0778">
      <w:pPr>
        <w:adjustRightInd w:val="0"/>
        <w:spacing w:line="276" w:lineRule="auto"/>
        <w:jc w:val="both"/>
      </w:pPr>
      <w:r w:rsidRPr="001D0778">
        <w:rPr>
          <w:rFonts w:ascii="Times New Roman" w:hAnsi="Times New Roman" w:cs="Times New Roman"/>
        </w:rPr>
        <w:tab/>
        <w:t>-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CD63ED" w:rsidRDefault="00CD63ED" w:rsidP="00832CB3">
      <w:pPr>
        <w:adjustRightInd w:val="0"/>
        <w:spacing w:line="276" w:lineRule="auto"/>
        <w:jc w:val="both"/>
        <w:rPr>
          <w:rFonts w:ascii="Times New Roman" w:hAnsi="Times New Roman" w:cs="Times New Roman"/>
          <w:bCs/>
        </w:rPr>
      </w:pPr>
      <w:r>
        <w:rPr>
          <w:rFonts w:ascii="Times New Roman" w:hAnsi="Times New Roman" w:cs="Times New Roman"/>
        </w:rPr>
        <w:tab/>
      </w:r>
      <w:r w:rsidRPr="00AF0E49">
        <w:rPr>
          <w:rFonts w:ascii="Times New Roman" w:hAnsi="Times New Roman" w:cs="Times New Roman"/>
        </w:rPr>
        <w:t xml:space="preserve">4.5. </w:t>
      </w:r>
      <w:r w:rsidRPr="00AF0E49">
        <w:rPr>
          <w:rFonts w:ascii="Times New Roman" w:hAnsi="Times New Roman" w:cs="Times New Roman"/>
          <w:bCs/>
        </w:rPr>
        <w:t>Документы, подтверждающие право иностранного гражданина или лица без гражданства на пребывание (проживание) в Российской Федерации</w:t>
      </w:r>
      <w:r>
        <w:rPr>
          <w:rFonts w:ascii="Times New Roman" w:hAnsi="Times New Roman" w:cs="Times New Roman"/>
          <w:bCs/>
        </w:rPr>
        <w:t>:</w:t>
      </w:r>
    </w:p>
    <w:p w:rsidR="00CD63ED" w:rsidRPr="001D0778" w:rsidRDefault="00CD63ED" w:rsidP="001D0778">
      <w:pPr>
        <w:adjustRightInd w:val="0"/>
        <w:spacing w:line="276" w:lineRule="auto"/>
        <w:jc w:val="both"/>
      </w:pPr>
      <w:r w:rsidRPr="00832CB3">
        <w:rPr>
          <w:rFonts w:ascii="Times New Roman" w:hAnsi="Times New Roman" w:cs="Times New Roman"/>
          <w:bCs/>
        </w:rPr>
        <w:tab/>
        <w:t xml:space="preserve">- </w:t>
      </w:r>
      <w:r w:rsidRPr="001D0778">
        <w:rPr>
          <w:rFonts w:ascii="Times New Roman" w:hAnsi="Times New Roman" w:cs="Times New Roman"/>
        </w:rPr>
        <w:t>миграционная карта (номер карты, дата начала срока пребывания, и дата окончания срока пребывания);</w:t>
      </w:r>
    </w:p>
    <w:p w:rsidR="00CD63ED" w:rsidRPr="001D0778" w:rsidRDefault="00CD63ED" w:rsidP="001D0778">
      <w:pPr>
        <w:adjustRightInd w:val="0"/>
        <w:spacing w:line="276" w:lineRule="auto"/>
        <w:jc w:val="both"/>
        <w:rPr>
          <w:bCs/>
        </w:rPr>
      </w:pPr>
      <w:r w:rsidRPr="001D0778">
        <w:rPr>
          <w:rFonts w:ascii="Times New Roman" w:hAnsi="Times New Roman" w:cs="Times New Roman"/>
        </w:rPr>
        <w:tab/>
        <w:t xml:space="preserve">- </w:t>
      </w:r>
      <w:r w:rsidRPr="001D0778">
        <w:rPr>
          <w:rFonts w:ascii="Times New Roman" w:hAnsi="Times New Roman" w:cs="Times New Roman"/>
          <w:bCs/>
        </w:rPr>
        <w:t xml:space="preserve">иные документы, которые в соответствии с </w:t>
      </w:r>
      <w:hyperlink r:id="rId8" w:history="1">
        <w:r w:rsidRPr="001D0778">
          <w:rPr>
            <w:rFonts w:ascii="Times New Roman" w:hAnsi="Times New Roman" w:cs="Times New Roman"/>
            <w:bCs/>
          </w:rPr>
          <w:t>законодательством</w:t>
        </w:r>
      </w:hyperlink>
      <w:r w:rsidRPr="001D0778">
        <w:rPr>
          <w:rFonts w:ascii="Times New Roman" w:hAnsi="Times New Roman" w:cs="Times New Roman"/>
          <w:bCs/>
        </w:rPr>
        <w:t xml:space="preserve"> Российской Федерации являются документами, подтверждающими право иностранного гражданина или лица без гражданства на пребывание (проживание) в Российской Федерации (серия (если имеется), номер документа, дата начала срока действия права пребывания (проживания), дата </w:t>
      </w:r>
      <w:r w:rsidRPr="001D0778">
        <w:rPr>
          <w:rFonts w:ascii="Times New Roman" w:hAnsi="Times New Roman" w:cs="Times New Roman"/>
          <w:bCs/>
        </w:rPr>
        <w:lastRenderedPageBreak/>
        <w:t>окончания срока действия права пребывания (проживания):</w:t>
      </w:r>
    </w:p>
    <w:p w:rsidR="00CD63ED" w:rsidRPr="001D0778" w:rsidRDefault="00CD63ED" w:rsidP="001D0778">
      <w:pPr>
        <w:adjustRightInd w:val="0"/>
        <w:spacing w:line="276" w:lineRule="auto"/>
        <w:jc w:val="both"/>
      </w:pPr>
      <w:r w:rsidRPr="001D0778">
        <w:rPr>
          <w:rFonts w:ascii="Times New Roman" w:hAnsi="Times New Roman" w:cs="Times New Roman"/>
          <w:bCs/>
        </w:rPr>
        <w:tab/>
      </w:r>
      <w:r w:rsidRPr="001D0778">
        <w:rPr>
          <w:rFonts w:ascii="Times New Roman" w:hAnsi="Times New Roman" w:cs="Times New Roman"/>
          <w:bCs/>
        </w:rPr>
        <w:tab/>
        <w:t xml:space="preserve">- </w:t>
      </w:r>
      <w:r w:rsidRPr="001D0778">
        <w:rPr>
          <w:rFonts w:ascii="Times New Roman" w:hAnsi="Times New Roman" w:cs="Times New Roman"/>
        </w:rPr>
        <w:t>вид на жительство;</w:t>
      </w:r>
    </w:p>
    <w:p w:rsidR="00CD63ED" w:rsidRPr="001D0778" w:rsidRDefault="00CD63ED" w:rsidP="001D0778">
      <w:pPr>
        <w:adjustRightInd w:val="0"/>
        <w:spacing w:line="276" w:lineRule="auto"/>
        <w:jc w:val="both"/>
      </w:pPr>
      <w:r w:rsidRPr="001D0778">
        <w:rPr>
          <w:rFonts w:ascii="Times New Roman" w:hAnsi="Times New Roman" w:cs="Times New Roman"/>
        </w:rPr>
        <w:tab/>
      </w:r>
      <w:r w:rsidRPr="001D0778">
        <w:rPr>
          <w:rFonts w:ascii="Times New Roman" w:hAnsi="Times New Roman" w:cs="Times New Roman"/>
        </w:rPr>
        <w:tab/>
        <w:t>- разрешение на временное проживание;</w:t>
      </w:r>
    </w:p>
    <w:p w:rsidR="00CD63ED" w:rsidRPr="001D0778" w:rsidRDefault="00CD63ED" w:rsidP="001D0778">
      <w:pPr>
        <w:adjustRightInd w:val="0"/>
        <w:spacing w:line="276" w:lineRule="auto"/>
        <w:jc w:val="both"/>
      </w:pPr>
      <w:r w:rsidRPr="001D0778">
        <w:rPr>
          <w:rFonts w:ascii="Times New Roman" w:hAnsi="Times New Roman" w:cs="Times New Roman"/>
        </w:rPr>
        <w:tab/>
      </w:r>
      <w:r w:rsidRPr="001D0778">
        <w:rPr>
          <w:rFonts w:ascii="Times New Roman" w:hAnsi="Times New Roman" w:cs="Times New Roman"/>
        </w:rPr>
        <w:tab/>
        <w:t>- виза.</w:t>
      </w:r>
    </w:p>
    <w:p w:rsidR="00CD63ED" w:rsidRPr="001D0778" w:rsidRDefault="00CD63ED" w:rsidP="001D0778">
      <w:pPr>
        <w:pStyle w:val="22"/>
        <w:tabs>
          <w:tab w:val="left" w:pos="1438"/>
        </w:tabs>
        <w:spacing w:before="0" w:after="0" w:line="276" w:lineRule="auto"/>
        <w:contextualSpacing/>
        <w:jc w:val="right"/>
        <w:rPr>
          <w:b/>
          <w:sz w:val="24"/>
          <w:szCs w:val="24"/>
        </w:rPr>
      </w:pPr>
    </w:p>
    <w:p w:rsidR="00CD63ED" w:rsidRPr="00454D3B" w:rsidRDefault="00CD63ED" w:rsidP="00AF0E49">
      <w:pPr>
        <w:pStyle w:val="22"/>
        <w:tabs>
          <w:tab w:val="left" w:pos="1438"/>
        </w:tabs>
        <w:spacing w:before="0" w:after="0" w:line="276" w:lineRule="auto"/>
        <w:contextualSpacing/>
        <w:jc w:val="right"/>
        <w:rPr>
          <w:b/>
          <w:sz w:val="20"/>
          <w:szCs w:val="20"/>
        </w:rPr>
      </w:pPr>
      <w:r w:rsidRPr="00AF0E49">
        <w:rPr>
          <w:b/>
          <w:sz w:val="24"/>
          <w:szCs w:val="24"/>
        </w:rPr>
        <w:br w:type="page"/>
      </w:r>
      <w:r w:rsidRPr="00454D3B">
        <w:rPr>
          <w:b/>
          <w:sz w:val="20"/>
          <w:szCs w:val="20"/>
        </w:rPr>
        <w:lastRenderedPageBreak/>
        <w:t xml:space="preserve">Приложение № </w:t>
      </w:r>
      <w:r>
        <w:rPr>
          <w:b/>
          <w:sz w:val="20"/>
          <w:szCs w:val="20"/>
        </w:rPr>
        <w:t>3</w:t>
      </w:r>
      <w:r w:rsidRPr="00454D3B">
        <w:rPr>
          <w:b/>
          <w:sz w:val="20"/>
          <w:szCs w:val="20"/>
        </w:rPr>
        <w:t xml:space="preserve"> </w:t>
      </w:r>
    </w:p>
    <w:p w:rsidR="00CD63ED" w:rsidRPr="00454D3B" w:rsidRDefault="00CD63ED" w:rsidP="003C40CC">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3C40CC">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Pr="00B7481F" w:rsidRDefault="00CD63ED" w:rsidP="00454D3B">
      <w:pPr>
        <w:pStyle w:val="Default"/>
        <w:contextualSpacing/>
        <w:jc w:val="center"/>
        <w:rPr>
          <w:b/>
          <w:bCs/>
        </w:rPr>
      </w:pPr>
    </w:p>
    <w:p w:rsidR="00CD63ED" w:rsidRPr="00811F0D" w:rsidRDefault="00CD63ED" w:rsidP="00811F0D">
      <w:pPr>
        <w:tabs>
          <w:tab w:val="center" w:pos="4844"/>
          <w:tab w:val="right" w:pos="9689"/>
        </w:tabs>
        <w:spacing w:line="276" w:lineRule="auto"/>
        <w:rPr>
          <w:rFonts w:ascii="Times New Roman" w:hAnsi="Times New Roman" w:cs="Times New Roman"/>
          <w:color w:val="auto"/>
        </w:rPr>
      </w:pPr>
    </w:p>
    <w:p w:rsidR="00CD63ED" w:rsidRPr="00811F0D" w:rsidRDefault="00CD63ED" w:rsidP="00811F0D">
      <w:pPr>
        <w:keepNext/>
        <w:spacing w:line="276" w:lineRule="auto"/>
        <w:outlineLvl w:val="0"/>
        <w:rPr>
          <w:rFonts w:ascii="Times New Roman" w:hAnsi="Times New Roman" w:cs="Times New Roman"/>
          <w:b/>
          <w:color w:val="auto"/>
        </w:rPr>
      </w:pPr>
    </w:p>
    <w:p w:rsidR="00CD63ED" w:rsidRPr="00811F0D" w:rsidRDefault="00CD63ED" w:rsidP="00811F0D">
      <w:pPr>
        <w:widowControl/>
        <w:autoSpaceDE w:val="0"/>
        <w:autoSpaceDN w:val="0"/>
        <w:adjustRightInd w:val="0"/>
        <w:spacing w:line="276" w:lineRule="auto"/>
        <w:jc w:val="center"/>
        <w:rPr>
          <w:rFonts w:ascii="Times New Roman" w:hAnsi="Times New Roman" w:cs="Times New Roman"/>
          <w:b/>
          <w:bCs/>
          <w:color w:val="auto"/>
          <w:lang w:eastAsia="en-US"/>
        </w:rPr>
      </w:pPr>
      <w:r w:rsidRPr="00811F0D">
        <w:rPr>
          <w:rFonts w:ascii="Times New Roman" w:hAnsi="Times New Roman" w:cs="Times New Roman"/>
          <w:b/>
          <w:bCs/>
          <w:color w:val="auto"/>
          <w:lang w:eastAsia="en-US"/>
        </w:rPr>
        <w:t>ДЕКЛАРАЦИЯ О РИСКАХ</w:t>
      </w:r>
    </w:p>
    <w:p w:rsidR="00CD63ED" w:rsidRPr="00811F0D" w:rsidRDefault="00CD63ED" w:rsidP="00811F0D">
      <w:pPr>
        <w:widowControl/>
        <w:autoSpaceDE w:val="0"/>
        <w:autoSpaceDN w:val="0"/>
        <w:adjustRightInd w:val="0"/>
        <w:spacing w:line="276" w:lineRule="auto"/>
        <w:jc w:val="center"/>
        <w:rPr>
          <w:rFonts w:ascii="Times New Roman" w:hAnsi="Times New Roman" w:cs="Times New Roman"/>
          <w:b/>
          <w:bCs/>
          <w:color w:val="auto"/>
          <w:lang w:eastAsia="en-US"/>
        </w:rPr>
      </w:pPr>
    </w:p>
    <w:p w:rsidR="00CD63ED" w:rsidRPr="00811F0D" w:rsidRDefault="00CD63ED" w:rsidP="00811F0D">
      <w:pPr>
        <w:widowControl/>
        <w:autoSpaceDE w:val="0"/>
        <w:autoSpaceDN w:val="0"/>
        <w:adjustRightInd w:val="0"/>
        <w:spacing w:line="276" w:lineRule="auto"/>
        <w:jc w:val="center"/>
        <w:rPr>
          <w:rFonts w:ascii="Times New Roman" w:hAnsi="Times New Roman" w:cs="Times New Roman"/>
          <w:color w:val="auto"/>
          <w:lang w:eastAsia="en-US"/>
        </w:rPr>
      </w:pPr>
      <w:r w:rsidRPr="00811F0D">
        <w:rPr>
          <w:rFonts w:ascii="Times New Roman" w:hAnsi="Times New Roman" w:cs="Times New Roman"/>
          <w:b/>
          <w:bCs/>
          <w:color w:val="auto"/>
          <w:lang w:eastAsia="en-US"/>
        </w:rPr>
        <w:t>1. Декларация о рисках, связанных с совершением операций на рынке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color w:val="auto"/>
          <w:lang w:eastAsia="en-US"/>
        </w:rPr>
      </w:pPr>
    </w:p>
    <w:p w:rsidR="00CD63ED" w:rsidRPr="00811F0D" w:rsidRDefault="00CD63ED" w:rsidP="00811F0D">
      <w:pPr>
        <w:widowControl/>
        <w:autoSpaceDE w:val="0"/>
        <w:autoSpaceDN w:val="0"/>
        <w:adjustRightInd w:val="0"/>
        <w:spacing w:line="276" w:lineRule="auto"/>
        <w:jc w:val="both"/>
        <w:rPr>
          <w:rFonts w:ascii="Times New Roman" w:hAnsi="Times New Roman" w:cs="Times New Roman"/>
          <w:bCs/>
          <w:color w:val="auto"/>
          <w:lang w:eastAsia="en-US"/>
        </w:rPr>
      </w:pPr>
      <w:r w:rsidRPr="00811F0D">
        <w:rPr>
          <w:rFonts w:ascii="Times New Roman" w:hAnsi="Times New Roman" w:cs="Times New Roman"/>
          <w:b/>
          <w:bCs/>
          <w:color w:val="auto"/>
          <w:lang w:eastAsia="en-US"/>
        </w:rPr>
        <w:tab/>
      </w:r>
      <w:r w:rsidRPr="00811F0D">
        <w:rPr>
          <w:rFonts w:ascii="Times New Roman" w:hAnsi="Times New Roman" w:cs="Times New Roman"/>
          <w:bCs/>
          <w:color w:val="auto"/>
          <w:lang w:eastAsia="en-US"/>
        </w:rPr>
        <w:t>Целью настоящей Декларации является предоставление Клиенту информации о рисках, связанных с осуществлением операций на рынке ценных бумаг, финансовых рынках, и предупреждение о возможных потерях при осуществлении операций на финансовых рынках.</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Cs/>
          <w:color w:val="auto"/>
          <w:lang w:eastAsia="en-US"/>
        </w:rPr>
      </w:pPr>
      <w:r w:rsidRPr="00811F0D">
        <w:rPr>
          <w:rFonts w:ascii="Times New Roman" w:hAnsi="Times New Roman" w:cs="Times New Roman"/>
          <w:bCs/>
          <w:color w:val="auto"/>
          <w:lang w:eastAsia="en-US"/>
        </w:rPr>
        <w:tab/>
        <w:t>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средств в рамках Договора.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Cs/>
          <w:color w:val="auto"/>
          <w:lang w:eastAsia="en-US"/>
        </w:rPr>
      </w:pPr>
      <w:r w:rsidRPr="00811F0D">
        <w:rPr>
          <w:rFonts w:ascii="Times New Roman" w:hAnsi="Times New Roman" w:cs="Times New Roman"/>
          <w:bCs/>
          <w:color w:val="auto"/>
          <w:lang w:eastAsia="en-US"/>
        </w:rPr>
        <w:tab/>
        <w:t>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Политический риск – </w:t>
      </w:r>
      <w:r w:rsidRPr="00811F0D">
        <w:rPr>
          <w:rFonts w:ascii="Times New Roman" w:hAnsi="Times New Roman" w:cs="Times New Roman"/>
          <w:color w:val="auto"/>
          <w:lang w:eastAsia="en-US"/>
        </w:rPr>
        <w:t>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Экономический риск – </w:t>
      </w:r>
      <w:r w:rsidRPr="00811F0D">
        <w:rPr>
          <w:rFonts w:ascii="Times New Roman" w:hAnsi="Times New Roman" w:cs="Times New Roman"/>
          <w:color w:val="auto"/>
          <w:lang w:eastAsia="en-US"/>
        </w:rPr>
        <w:t>риск финансовых потерь со стороны Клиента,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действующего законодательства и законодательных изменений (Правовой риск) – </w:t>
      </w:r>
      <w:r w:rsidRPr="00811F0D">
        <w:rPr>
          <w:rFonts w:ascii="Times New Roman" w:hAnsi="Times New Roman" w:cs="Times New Roman"/>
          <w:color w:val="auto"/>
          <w:lang w:eastAsia="en-US"/>
        </w:rPr>
        <w:t xml:space="preserve">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w:t>
      </w:r>
      <w:r w:rsidRPr="00811F0D">
        <w:rPr>
          <w:rFonts w:ascii="Times New Roman" w:hAnsi="Times New Roman" w:cs="Times New Roman"/>
          <w:color w:val="auto"/>
          <w:lang w:eastAsia="en-US"/>
        </w:rPr>
        <w:lastRenderedPageBreak/>
        <w:t>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налогового законодательства – </w:t>
      </w:r>
      <w:r w:rsidRPr="00811F0D">
        <w:rPr>
          <w:rFonts w:ascii="Times New Roman" w:hAnsi="Times New Roman" w:cs="Times New Roman"/>
          <w:color w:val="auto"/>
          <w:lang w:eastAsia="en-US"/>
        </w:rPr>
        <w:t>риск финансовых потерь со стороны Клиента,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Валютный риск – </w:t>
      </w:r>
      <w:r w:rsidRPr="00811F0D">
        <w:rPr>
          <w:rFonts w:ascii="Times New Roman" w:hAnsi="Times New Roman" w:cs="Times New Roman"/>
          <w:color w:val="auto"/>
          <w:lang w:eastAsia="en-US"/>
        </w:rPr>
        <w:t>это риск убытков, которые могут возникнуть вследствие неблагоприятного изменения курсов иностранных валют.</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репатриации денежных средств – </w:t>
      </w:r>
      <w:r w:rsidRPr="00811F0D">
        <w:rPr>
          <w:rFonts w:ascii="Times New Roman" w:hAnsi="Times New Roman" w:cs="Times New Roman"/>
          <w:color w:val="auto"/>
          <w:lang w:eastAsia="en-US"/>
        </w:rPr>
        <w:t>риск финансовых потерь со стороны Клиента, связанный с репатриацией денежных средств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Клиента, на которых эти ограничения или запреты будут распространяться.</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инфраструктуры финансовых рынков – </w:t>
      </w:r>
      <w:r w:rsidRPr="00811F0D">
        <w:rPr>
          <w:rFonts w:ascii="Times New Roman" w:hAnsi="Times New Roman" w:cs="Times New Roman"/>
          <w:color w:val="auto"/>
          <w:lang w:eastAsia="en-US"/>
        </w:rPr>
        <w:t>риск финансовых потерь со стороны Клиента, связанный с недостаточно высоким уровнем развития инфраструктуры финансовых рынков.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lastRenderedPageBreak/>
        <w:tab/>
        <w:t>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банковской системы – </w:t>
      </w:r>
      <w:r w:rsidRPr="00811F0D">
        <w:rPr>
          <w:rFonts w:ascii="Times New Roman" w:hAnsi="Times New Roman" w:cs="Times New Roman"/>
          <w:color w:val="auto"/>
          <w:lang w:eastAsia="en-US"/>
        </w:rPr>
        <w:t>риск финансовых потерь со стороны Клиента, связанный с несвоевременным исполнением и/или неисполнением платежей по операциям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обслуживающие банки самого Банка и Клиента, иные кредитные учреждения, являющиеся элементами денежных расчетных систем, а также посредством расчетно-операционных подразделений Банка России,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использования информации на финансовых рынках – </w:t>
      </w:r>
      <w:r w:rsidRPr="00811F0D">
        <w:rPr>
          <w:rFonts w:ascii="Times New Roman" w:hAnsi="Times New Roman" w:cs="Times New Roman"/>
          <w:color w:val="auto"/>
          <w:lang w:eastAsia="en-US"/>
        </w:rPr>
        <w:t>риск финансовых потерь со стороны Клиента, связанный с использованием корпоративной информации на финансовых рынках.</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Для Клиентов,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lastRenderedPageBreak/>
        <w:tab/>
      </w:r>
      <w:r w:rsidRPr="00811F0D">
        <w:rPr>
          <w:rFonts w:ascii="Times New Roman" w:hAnsi="Times New Roman" w:cs="Times New Roman"/>
          <w:b/>
          <w:bCs/>
          <w:i/>
          <w:iCs/>
          <w:color w:val="auto"/>
          <w:lang w:eastAsia="en-US"/>
        </w:rPr>
        <w:t xml:space="preserve">Риск инвестиционных ограничений – </w:t>
      </w:r>
      <w:r w:rsidRPr="00811F0D">
        <w:rPr>
          <w:rFonts w:ascii="Times New Roman" w:hAnsi="Times New Roman" w:cs="Times New Roman"/>
          <w:color w:val="auto"/>
          <w:lang w:eastAsia="en-US"/>
        </w:rPr>
        <w:t>риск финансовых потерь со стороны Клиента, связанный с ограничениями в обращении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миноритарного Клиента – </w:t>
      </w:r>
      <w:r w:rsidRPr="00811F0D">
        <w:rPr>
          <w:rFonts w:ascii="Times New Roman" w:hAnsi="Times New Roman" w:cs="Times New Roman"/>
          <w:color w:val="auto"/>
          <w:lang w:eastAsia="en-US"/>
        </w:rPr>
        <w:t>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ликвидности – </w:t>
      </w:r>
      <w:r w:rsidRPr="00811F0D">
        <w:rPr>
          <w:rFonts w:ascii="Times New Roman" w:hAnsi="Times New Roman" w:cs="Times New Roman"/>
          <w:color w:val="auto"/>
          <w:lang w:eastAsia="en-US"/>
        </w:rPr>
        <w:t>риск, связанный с возможностью потерь при реализации финансовых активов из-за изменения оценки ее качества.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w:t>
      </w:r>
      <w:r w:rsidRPr="00811F0D">
        <w:rPr>
          <w:rFonts w:ascii="Times New Roman" w:hAnsi="Times New Roman" w:cs="Times New Roman"/>
          <w:color w:val="auto"/>
          <w:lang w:eastAsia="en-US"/>
        </w:rPr>
        <w:lastRenderedPageBreak/>
        <w:t>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Операционный риск – </w:t>
      </w:r>
      <w:r w:rsidRPr="00811F0D">
        <w:rPr>
          <w:rFonts w:ascii="Times New Roman" w:hAnsi="Times New Roman" w:cs="Times New Roman"/>
          <w:color w:val="auto"/>
          <w:lang w:eastAsia="en-US"/>
        </w:rPr>
        <w:t>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Банка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Кредитный риск </w:t>
      </w:r>
      <w:r w:rsidRPr="00811F0D">
        <w:rPr>
          <w:rFonts w:ascii="Times New Roman" w:hAnsi="Times New Roman" w:cs="Times New Roman"/>
          <w:b/>
          <w:bCs/>
          <w:color w:val="auto"/>
          <w:lang w:eastAsia="en-US"/>
        </w:rPr>
        <w:t xml:space="preserve">– </w:t>
      </w:r>
      <w:r w:rsidRPr="00811F0D">
        <w:rPr>
          <w:rFonts w:ascii="Times New Roman" w:hAnsi="Times New Roman" w:cs="Times New Roman"/>
          <w:color w:val="auto"/>
          <w:lang w:eastAsia="en-US"/>
        </w:rPr>
        <w:t>риск возникновения у Клиента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Процентный риск или риск процентной ставки –</w:t>
      </w:r>
      <w:r w:rsidRPr="00811F0D">
        <w:rPr>
          <w:rFonts w:ascii="Times New Roman" w:hAnsi="Times New Roman" w:cs="Times New Roman"/>
          <w:b/>
          <w:bCs/>
          <w:color w:val="auto"/>
          <w:lang w:eastAsia="en-US"/>
        </w:rPr>
        <w:t xml:space="preserve"> </w:t>
      </w:r>
      <w:r w:rsidRPr="00811F0D">
        <w:rPr>
          <w:rFonts w:ascii="Times New Roman" w:hAnsi="Times New Roman" w:cs="Times New Roman"/>
          <w:color w:val="auto"/>
          <w:lang w:eastAsia="en-US"/>
        </w:rPr>
        <w:t>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упущенной финансовой выгоды – </w:t>
      </w:r>
      <w:r w:rsidRPr="00811F0D">
        <w:rPr>
          <w:rFonts w:ascii="Times New Roman" w:hAnsi="Times New Roman" w:cs="Times New Roman"/>
          <w:color w:val="auto"/>
          <w:lang w:eastAsia="en-US"/>
        </w:rPr>
        <w:t>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проведения электронных операций – </w:t>
      </w:r>
      <w:r w:rsidRPr="00811F0D">
        <w:rPr>
          <w:rFonts w:ascii="Times New Roman" w:hAnsi="Times New Roman" w:cs="Times New Roman"/>
          <w:color w:val="auto"/>
          <w:lang w:eastAsia="en-US"/>
        </w:rPr>
        <w:t>риск потерь, возникающих в связи с использованием конкретной электронной торговой системы.</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(то есть при наличии непосредственного контакта между продавцом и покупателем, Клиентом и Банком), но и от операций, производимых через другие электронные торговые системы. В </w:t>
      </w:r>
      <w:r w:rsidRPr="00811F0D">
        <w:rPr>
          <w:rFonts w:ascii="Times New Roman" w:hAnsi="Times New Roman" w:cs="Times New Roman"/>
          <w:color w:val="auto"/>
          <w:lang w:eastAsia="en-US"/>
        </w:rPr>
        <w:lastRenderedPageBreak/>
        <w:t>случае осуществления Клиентом тех или иных сделок через какую-либо электронную торговую систему Клиент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осуществления электронного документооборота – </w:t>
      </w:r>
      <w:r w:rsidRPr="00811F0D">
        <w:rPr>
          <w:rFonts w:ascii="Times New Roman" w:hAnsi="Times New Roman" w:cs="Times New Roman"/>
          <w:color w:val="auto"/>
          <w:lang w:eastAsia="en-US"/>
        </w:rPr>
        <w:t>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взимания комиссионных и других сборов – </w:t>
      </w:r>
      <w:r w:rsidRPr="00811F0D">
        <w:rPr>
          <w:rFonts w:ascii="Times New Roman" w:hAnsi="Times New Roman" w:cs="Times New Roman"/>
          <w:color w:val="auto"/>
          <w:lang w:eastAsia="en-US"/>
        </w:rPr>
        <w:t>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инструментами финансового рынка.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недостижения инвестиционных целей – </w:t>
      </w:r>
      <w:r w:rsidRPr="00811F0D">
        <w:rPr>
          <w:rFonts w:ascii="Times New Roman" w:hAnsi="Times New Roman" w:cs="Times New Roman"/>
          <w:color w:val="auto"/>
          <w:lang w:eastAsia="en-US"/>
        </w:rPr>
        <w:t>риск потерь, возникающих в связи с недостижением Клиентом своих инвестиционных целей.</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xml:space="preserve">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w:t>
      </w:r>
      <w:r>
        <w:rPr>
          <w:rFonts w:ascii="Times New Roman" w:hAnsi="Times New Roman" w:cs="Times New Roman"/>
          <w:color w:val="auto"/>
          <w:lang w:eastAsia="en-US"/>
        </w:rPr>
        <w:t>ф</w:t>
      </w:r>
      <w:r w:rsidRPr="00811F0D">
        <w:rPr>
          <w:rFonts w:ascii="Times New Roman" w:hAnsi="Times New Roman" w:cs="Times New Roman"/>
          <w:color w:val="auto"/>
          <w:lang w:eastAsia="en-US"/>
        </w:rPr>
        <w:t>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Риски, связанные с действиями/бездействием третьих лиц, – </w:t>
      </w:r>
      <w:r w:rsidRPr="00811F0D">
        <w:rPr>
          <w:rFonts w:ascii="Times New Roman" w:hAnsi="Times New Roman" w:cs="Times New Roman"/>
          <w:color w:val="auto"/>
          <w:lang w:eastAsia="en-US"/>
        </w:rPr>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p>
    <w:p w:rsidR="00CD63ED" w:rsidRPr="00807373" w:rsidRDefault="00CD63ED" w:rsidP="00807373">
      <w:pPr>
        <w:widowControl/>
        <w:autoSpaceDE w:val="0"/>
        <w:autoSpaceDN w:val="0"/>
        <w:adjustRightInd w:val="0"/>
        <w:spacing w:line="276" w:lineRule="auto"/>
        <w:jc w:val="both"/>
        <w:rPr>
          <w:rFonts w:ascii="Times New Roman" w:hAnsi="Times New Roman" w:cs="Times New Roman"/>
          <w:b/>
          <w:color w:val="auto"/>
          <w:lang w:eastAsia="en-US"/>
        </w:rPr>
      </w:pPr>
      <w:r w:rsidRPr="00811F0D">
        <w:rPr>
          <w:rFonts w:ascii="Times New Roman" w:hAnsi="Times New Roman" w:cs="Times New Roman"/>
          <w:b/>
          <w:color w:val="auto"/>
          <w:lang w:eastAsia="en-US"/>
        </w:rPr>
        <w:tab/>
        <w:t>Также Банк считает необходимым отметить, что все вышеизложенное не имеет целью заставить Клиента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w:t>
      </w:r>
      <w:r>
        <w:rPr>
          <w:rFonts w:ascii="Times New Roman" w:hAnsi="Times New Roman" w:cs="Times New Roman"/>
          <w:b/>
          <w:color w:val="auto"/>
          <w:lang w:eastAsia="en-US"/>
        </w:rPr>
        <w:t>ыборе инвестиционной стратегии.</w:t>
      </w:r>
    </w:p>
    <w:p w:rsidR="00CD63ED" w:rsidRPr="00811F0D" w:rsidRDefault="00CD63ED" w:rsidP="00811F0D">
      <w:pPr>
        <w:spacing w:line="276" w:lineRule="auto"/>
        <w:jc w:val="both"/>
        <w:rPr>
          <w:rFonts w:ascii="Times New Roman" w:hAnsi="Times New Roman" w:cs="Times New Roman"/>
          <w:b/>
          <w:bCs/>
          <w:color w:val="auto"/>
        </w:rPr>
      </w:pPr>
    </w:p>
    <w:p w:rsidR="00CD63ED" w:rsidRPr="00811F0D" w:rsidRDefault="00CD63ED" w:rsidP="00811F0D">
      <w:pPr>
        <w:widowControl/>
        <w:autoSpaceDE w:val="0"/>
        <w:autoSpaceDN w:val="0"/>
        <w:adjustRightInd w:val="0"/>
        <w:spacing w:line="276" w:lineRule="auto"/>
        <w:jc w:val="center"/>
        <w:rPr>
          <w:rFonts w:ascii="Times New Roman" w:hAnsi="Times New Roman" w:cs="Times New Roman"/>
          <w:b/>
          <w:bCs/>
          <w:color w:val="auto"/>
          <w:lang w:eastAsia="en-US"/>
        </w:rPr>
      </w:pPr>
      <w:r w:rsidRPr="00811F0D">
        <w:rPr>
          <w:rFonts w:ascii="Times New Roman" w:hAnsi="Times New Roman" w:cs="Times New Roman"/>
          <w:b/>
          <w:bCs/>
          <w:color w:val="auto"/>
          <w:lang w:eastAsia="en-US"/>
        </w:rPr>
        <w:lastRenderedPageBreak/>
        <w:t>2. Декларация о рисках, связанных с приобретением иностранных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color w:val="auto"/>
          <w:lang w:eastAsia="en-US"/>
        </w:rPr>
      </w:pP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b/>
          <w:bCs/>
          <w:color w:val="auto"/>
          <w:lang w:eastAsia="en-US"/>
        </w:rPr>
        <w:tab/>
      </w:r>
      <w:r w:rsidRPr="00811F0D">
        <w:rPr>
          <w:rFonts w:ascii="Times New Roman" w:hAnsi="Times New Roman" w:cs="Times New Roman"/>
          <w:color w:val="auto"/>
          <w:lang w:eastAsia="en-US"/>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Операциям с иностранными ценными бумагами присущи общие риски, связанные с операциями на рынке ценных бумаг, со следующими особенностями: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Системные риски.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i/>
          <w:iCs/>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Правовые риски.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b/>
          <w:bCs/>
          <w:i/>
          <w:iCs/>
          <w:color w:val="auto"/>
          <w:lang w:eastAsia="en-US"/>
        </w:rPr>
        <w:tab/>
      </w:r>
      <w:r w:rsidRPr="00811F0D">
        <w:rPr>
          <w:rFonts w:ascii="Times New Roman" w:hAnsi="Times New Roman" w:cs="Times New Roman"/>
          <w:color w:val="auto"/>
          <w:lang w:eastAsia="en-US"/>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w:t>
      </w:r>
      <w:r w:rsidRPr="00811F0D">
        <w:rPr>
          <w:rFonts w:ascii="Times New Roman" w:hAnsi="Times New Roman" w:cs="Times New Roman"/>
          <w:color w:val="auto"/>
          <w:lang w:eastAsia="en-US"/>
        </w:rPr>
        <w:lastRenderedPageBreak/>
        <w:t>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i/>
          <w:iCs/>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Раскрытие информации.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b/>
          <w:bCs/>
          <w:i/>
          <w:iCs/>
          <w:color w:val="auto"/>
          <w:lang w:eastAsia="en-US"/>
        </w:rPr>
        <w:tab/>
      </w:r>
      <w:r w:rsidRPr="00811F0D">
        <w:rPr>
          <w:rFonts w:ascii="Times New Roman" w:hAnsi="Times New Roman" w:cs="Times New Roman"/>
          <w:color w:val="auto"/>
          <w:lang w:eastAsia="en-US"/>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color w:val="auto"/>
          <w:lang w:eastAsia="en-US"/>
        </w:rPr>
      </w:pPr>
    </w:p>
    <w:p w:rsidR="00CD63ED" w:rsidRPr="00811F0D" w:rsidRDefault="00CD63ED" w:rsidP="00811F0D">
      <w:pPr>
        <w:widowControl/>
        <w:autoSpaceDE w:val="0"/>
        <w:autoSpaceDN w:val="0"/>
        <w:adjustRightInd w:val="0"/>
        <w:spacing w:line="276" w:lineRule="auto"/>
        <w:jc w:val="center"/>
        <w:rPr>
          <w:rFonts w:ascii="Times New Roman" w:hAnsi="Times New Roman" w:cs="Times New Roman"/>
          <w:b/>
          <w:bCs/>
          <w:color w:val="auto"/>
          <w:lang w:eastAsia="en-US"/>
        </w:rPr>
      </w:pPr>
      <w:r w:rsidRPr="00811F0D">
        <w:rPr>
          <w:rFonts w:ascii="Times New Roman" w:hAnsi="Times New Roman" w:cs="Times New Roman"/>
          <w:b/>
          <w:bCs/>
          <w:color w:val="auto"/>
          <w:lang w:eastAsia="en-US"/>
        </w:rPr>
        <w:t>3. Декларация о рисках, связанных с конфликтом интересов при совмещении Банком различных видов профессиональной деятельности, профессиональной деятельности с иными видами деятельности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color w:val="auto"/>
          <w:lang w:eastAsia="en-US"/>
        </w:rPr>
      </w:pP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bCs/>
          <w:color w:val="auto"/>
          <w:lang w:eastAsia="en-US"/>
        </w:rPr>
        <w:tab/>
      </w:r>
      <w:r w:rsidRPr="00811F0D">
        <w:rPr>
          <w:rFonts w:ascii="Times New Roman" w:hAnsi="Times New Roman" w:cs="Times New Roman"/>
          <w:color w:val="auto"/>
          <w:lang w:eastAsia="en-US"/>
        </w:rPr>
        <w:t>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брокерской деятельности с дилерской деятельностью и депозитарной деятельностью.</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вследствие: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lastRenderedPageBreak/>
        <w:tab/>
        <w:t>- противоправного распоряжения сотрудниками Банка ценными бумагами и денежными средствами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осуществления сотрудниками Банка противоправных действий, связанных с хранением и/или учетом прав на ценные бумаги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необеспечения (ненадлежащего обеспечения) прав по ценным бумагам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несвоевременного (ненадлежащего исполнения) сделок при совмещении брокерской и депозитарной деятельности;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недостаточно полного раскрытия информации в связи с осуществлением профессиональной деятельности на рынке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Банк осуществляет мероприятия, направленные на снижение рисков, связанных с профессиональной деятельностью, в том числе мер по снижению рисков при совмещении нескольких видов профессиональной деятельности Банка на рынке ценных бумаг, а также направленные на предотвращение конфликта интересов при осуществлении Банком как профессиональным участником рынка ценных бумаг профессиональной деятельности на рынке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 рынка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Банк ведет свою деятельность, обеспечивая прибыльность и эффективность своей работы в условиях расширения масштабов своего бизнеса, а также строго соблюдая положения действующего законодательства Российской Федерации и требования нормативных документов Банка России.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Банк ведет свою деятельность, обеспечивая достаточность имеющегося в распоряжении Банка капитала для покрытия значимых рисков и новых видов (дополнительных объемов) рисков на постоянной основе.</w:t>
      </w:r>
    </w:p>
    <w:p w:rsidR="00CD63ED" w:rsidRPr="00811F0D" w:rsidRDefault="00CD63ED" w:rsidP="00811F0D">
      <w:pPr>
        <w:spacing w:line="276" w:lineRule="auto"/>
        <w:rPr>
          <w:rFonts w:ascii="Times New Roman" w:hAnsi="Times New Roman" w:cs="Times New Roman"/>
          <w:color w:val="auto"/>
        </w:rPr>
      </w:pPr>
    </w:p>
    <w:p w:rsidR="00CD63ED" w:rsidRPr="00811F0D" w:rsidRDefault="00CD63ED" w:rsidP="00811F0D">
      <w:pPr>
        <w:keepNext/>
        <w:spacing w:line="276" w:lineRule="auto"/>
        <w:jc w:val="center"/>
        <w:outlineLvl w:val="0"/>
        <w:rPr>
          <w:rFonts w:ascii="Times New Roman" w:hAnsi="Times New Roman" w:cs="Times New Roman"/>
          <w:b/>
          <w:snapToGrid w:val="0"/>
          <w:color w:val="auto"/>
          <w:lang w:eastAsia="en-US"/>
        </w:rPr>
      </w:pPr>
      <w:bookmarkStart w:id="35" w:name="_Toc528774549"/>
      <w:r w:rsidRPr="00811F0D">
        <w:rPr>
          <w:rFonts w:ascii="Times New Roman" w:hAnsi="Times New Roman" w:cs="Times New Roman"/>
          <w:b/>
          <w:snapToGrid w:val="0"/>
          <w:color w:val="auto"/>
          <w:lang w:eastAsia="en-US"/>
        </w:rPr>
        <w:t>4. Уведомление о принятии рисков использования Простой электронной подписи</w:t>
      </w:r>
      <w:bookmarkEnd w:id="35"/>
    </w:p>
    <w:p w:rsidR="00CD63ED" w:rsidRPr="00811F0D" w:rsidRDefault="00CD63ED" w:rsidP="00811F0D">
      <w:pPr>
        <w:tabs>
          <w:tab w:val="center" w:pos="4677"/>
          <w:tab w:val="right" w:pos="9355"/>
        </w:tabs>
        <w:spacing w:line="276" w:lineRule="auto"/>
        <w:ind w:firstLine="540"/>
        <w:jc w:val="center"/>
        <w:rPr>
          <w:rFonts w:ascii="Times New Roman" w:hAnsi="Times New Roman" w:cs="Times New Roman"/>
          <w:color w:val="auto"/>
        </w:rPr>
      </w:pP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Риск при использовании Простой электронной подписи − это возможность наступления события, влекущего за собой финансовые потери для Клиента.</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Настоящее уведомление не раскрывает всех рисков и особенностей, связанных с использованием Простой электронной подписи, однако позволяет Клиенту определить приемлемость данных рисков для себя.</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При использовании Простой электронной подписи Клиент может быть подвержен:</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системным рискам, включая неисправность оборудования, сбоев в работе программного обеспечения, иные причины технического характера, в результате чего передача электронного документа будет невозможна, либо будет осуществлена некорректно;</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риску утери/кражи, и, как следствие, − несанкционированного использования Мобильного устройства и/или доступа к Почтовому ящику Клиента.</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lastRenderedPageBreak/>
        <w:tab/>
        <w:t>Настоящим Клиент подтверждает, что ознакомлен с настоящим уведомлением о рисках. Риски, возникающие при использовании Простой электронной подписи, понятны Клиенту и принимаются Клиентом полностью.</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Клиент понимает, что существенным отличием Простой электронной подписи является отсутствие данных об электронной подписи в тексте электронного документа, в связи с чем, электронный документ считается подписанным Простой электронной подписью при условии соблюдения следующих условий:</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электронный документ сформирован Ответственным работником Банка, использующим для его отправки свой Логин и Пароль;</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поступления электронного документа на адрес электронной почты, заявленный мной Банку, с адреса электронной почты, позволяющей однозначно установить лицо, направившее Электронный документ.</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Клиент понимает, что настоящее уведомление может раскрывать не все возможные виды риска и другие важные аспекты использования Простой электронной подписи.</w:t>
      </w:r>
    </w:p>
    <w:p w:rsidR="00CD63ED" w:rsidRPr="00811F0D" w:rsidRDefault="00CD63ED" w:rsidP="00811F0D">
      <w:pPr>
        <w:spacing w:line="276" w:lineRule="auto"/>
        <w:jc w:val="both"/>
        <w:rPr>
          <w:rFonts w:ascii="Times New Roman" w:hAnsi="Times New Roman" w:cs="Times New Roman"/>
          <w:color w:val="auto"/>
        </w:rPr>
      </w:pPr>
    </w:p>
    <w:p w:rsidR="00CD63ED" w:rsidRPr="00811F0D" w:rsidRDefault="00CD63ED" w:rsidP="001D0778">
      <w:pPr>
        <w:keepNext/>
        <w:spacing w:line="276" w:lineRule="auto"/>
        <w:jc w:val="center"/>
        <w:outlineLvl w:val="0"/>
        <w:rPr>
          <w:rFonts w:ascii="Times New Roman" w:hAnsi="Times New Roman" w:cs="Times New Roman"/>
          <w:b/>
          <w:snapToGrid w:val="0"/>
          <w:lang w:eastAsia="en-US"/>
        </w:rPr>
      </w:pPr>
      <w:r w:rsidRPr="004B29FD">
        <w:rPr>
          <w:rFonts w:ascii="Times New Roman" w:hAnsi="Times New Roman" w:cs="Times New Roman"/>
          <w:b/>
          <w:snapToGrid w:val="0"/>
          <w:lang w:eastAsia="en-US"/>
        </w:rPr>
        <w:t>5</w:t>
      </w:r>
      <w:r w:rsidRPr="00811F0D">
        <w:rPr>
          <w:rFonts w:ascii="Times New Roman" w:hAnsi="Times New Roman" w:cs="Times New Roman"/>
          <w:b/>
          <w:snapToGrid w:val="0"/>
          <w:lang w:eastAsia="en-US"/>
        </w:rPr>
        <w:t>. Уведомление о прочих рисках</w:t>
      </w:r>
    </w:p>
    <w:p w:rsidR="00CD63ED" w:rsidRDefault="00CD63ED" w:rsidP="001D0778">
      <w:pPr>
        <w:autoSpaceDE w:val="0"/>
        <w:autoSpaceDN w:val="0"/>
        <w:adjustRightInd w:val="0"/>
        <w:spacing w:line="276" w:lineRule="auto"/>
        <w:jc w:val="both"/>
        <w:rPr>
          <w:rFonts w:ascii="Times New Roman" w:hAnsi="Times New Roman" w:cs="Times New Roman"/>
        </w:rPr>
      </w:pPr>
    </w:p>
    <w:p w:rsidR="00CD63ED" w:rsidRDefault="00CD63ED" w:rsidP="001D077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r w:rsidRPr="00811F0D">
        <w:rPr>
          <w:rFonts w:ascii="Times New Roman" w:hAnsi="Times New Roman" w:cs="Times New Roman"/>
        </w:rPr>
        <w:t>Клиент - получатель финансовых услуг уведомляется:</w:t>
      </w:r>
    </w:p>
    <w:p w:rsidR="00CD63ED" w:rsidRDefault="00CD63ED" w:rsidP="001D077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r w:rsidRPr="00811F0D">
        <w:rPr>
          <w:rFonts w:ascii="Times New Roman" w:hAnsi="Times New Roman" w:cs="Times New Roman"/>
        </w:rPr>
        <w:t xml:space="preserve">- о том, что денежные средства, переданные Банку, как брокеру, не подлежат страхованию в соответствии с Федеральным </w:t>
      </w:r>
      <w:hyperlink r:id="rId9" w:history="1">
        <w:r w:rsidRPr="00811F0D">
          <w:rPr>
            <w:rFonts w:ascii="Times New Roman" w:hAnsi="Times New Roman" w:cs="Times New Roman"/>
          </w:rPr>
          <w:t>законом</w:t>
        </w:r>
      </w:hyperlink>
      <w:r w:rsidRPr="00811F0D">
        <w:rPr>
          <w:rFonts w:ascii="Times New Roman" w:hAnsi="Times New Roman" w:cs="Times New Roman"/>
        </w:rPr>
        <w:t xml:space="preserve"> от 23 декабря 2003 года </w:t>
      </w:r>
      <w:r>
        <w:rPr>
          <w:rFonts w:ascii="Times New Roman" w:hAnsi="Times New Roman" w:cs="Times New Roman"/>
        </w:rPr>
        <w:t>№</w:t>
      </w:r>
      <w:r w:rsidRPr="00811F0D">
        <w:rPr>
          <w:rFonts w:ascii="Times New Roman" w:hAnsi="Times New Roman" w:cs="Times New Roman"/>
        </w:rPr>
        <w:t xml:space="preserve"> 177-ФЗ </w:t>
      </w:r>
      <w:r>
        <w:rPr>
          <w:rFonts w:ascii="Times New Roman" w:hAnsi="Times New Roman" w:cs="Times New Roman"/>
        </w:rPr>
        <w:t>«</w:t>
      </w:r>
      <w:r w:rsidRPr="00811F0D">
        <w:rPr>
          <w:rFonts w:ascii="Times New Roman" w:hAnsi="Times New Roman" w:cs="Times New Roman"/>
        </w:rPr>
        <w:t>О страховании вкладов физических лиц в банках Российской Федерации</w:t>
      </w:r>
      <w:r>
        <w:rPr>
          <w:rFonts w:ascii="Times New Roman" w:hAnsi="Times New Roman" w:cs="Times New Roman"/>
        </w:rPr>
        <w:t>»</w:t>
      </w:r>
      <w:r w:rsidRPr="00811F0D">
        <w:rPr>
          <w:rFonts w:ascii="Times New Roman" w:hAnsi="Times New Roman" w:cs="Times New Roman"/>
        </w:rPr>
        <w:t>;</w:t>
      </w:r>
    </w:p>
    <w:p w:rsidR="00CD63ED" w:rsidRDefault="00CD63ED" w:rsidP="001D077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r w:rsidRPr="00811F0D">
        <w:rPr>
          <w:rFonts w:ascii="Times New Roman" w:hAnsi="Times New Roman" w:cs="Times New Roman"/>
        </w:rPr>
        <w:t>- оказываемые Банком, как брокером финансовые услуги не являются услугами по открытию банковских счетов и приему вкладов;</w:t>
      </w:r>
    </w:p>
    <w:p w:rsidR="00CD63ED" w:rsidRPr="00811F0D" w:rsidRDefault="00CD63ED" w:rsidP="001D077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r w:rsidRPr="00811F0D">
        <w:rPr>
          <w:rFonts w:ascii="Times New Roman" w:hAnsi="Times New Roman" w:cs="Times New Roman"/>
        </w:rPr>
        <w:t>- 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уплаты.</w:t>
      </w:r>
    </w:p>
    <w:p w:rsidR="00CD63ED" w:rsidRDefault="00CD63ED" w:rsidP="00454D3B">
      <w:pPr>
        <w:pStyle w:val="22"/>
        <w:shd w:val="clear" w:color="auto" w:fill="auto"/>
        <w:tabs>
          <w:tab w:val="left" w:pos="1438"/>
        </w:tabs>
        <w:spacing w:before="0" w:after="0" w:line="240" w:lineRule="auto"/>
        <w:ind w:firstLine="0"/>
        <w:contextualSpacing/>
        <w:jc w:val="both"/>
        <w:rPr>
          <w:b/>
        </w:rPr>
      </w:pPr>
    </w:p>
    <w:p w:rsidR="00CD63ED" w:rsidRPr="00454D3B" w:rsidRDefault="00CD63ED" w:rsidP="003E447B">
      <w:pPr>
        <w:pStyle w:val="22"/>
        <w:tabs>
          <w:tab w:val="left" w:pos="1438"/>
        </w:tabs>
        <w:spacing w:before="0" w:after="0" w:line="240" w:lineRule="auto"/>
        <w:contextualSpacing/>
        <w:jc w:val="right"/>
        <w:rPr>
          <w:b/>
          <w:sz w:val="20"/>
          <w:szCs w:val="20"/>
        </w:rPr>
      </w:pPr>
      <w:r>
        <w:rPr>
          <w:b/>
        </w:rPr>
        <w:br w:type="page"/>
      </w:r>
      <w:r w:rsidRPr="00454D3B">
        <w:rPr>
          <w:b/>
          <w:sz w:val="20"/>
          <w:szCs w:val="20"/>
        </w:rPr>
        <w:lastRenderedPageBreak/>
        <w:t xml:space="preserve">Приложение № </w:t>
      </w:r>
      <w:r>
        <w:rPr>
          <w:b/>
          <w:sz w:val="20"/>
          <w:szCs w:val="20"/>
        </w:rPr>
        <w:t>4</w:t>
      </w:r>
      <w:r w:rsidRPr="00454D3B">
        <w:rPr>
          <w:b/>
          <w:sz w:val="20"/>
          <w:szCs w:val="20"/>
        </w:rPr>
        <w:t xml:space="preserve"> </w:t>
      </w:r>
    </w:p>
    <w:p w:rsidR="00CD63ED" w:rsidRPr="00454D3B" w:rsidRDefault="00CD63ED" w:rsidP="003E447B">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3E447B">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tbl>
      <w:tblPr>
        <w:tblW w:w="9900" w:type="dxa"/>
        <w:tblInd w:w="108" w:type="dxa"/>
        <w:tblLayout w:type="fixed"/>
        <w:tblLook w:val="0000" w:firstRow="0" w:lastRow="0" w:firstColumn="0" w:lastColumn="0" w:noHBand="0" w:noVBand="0"/>
      </w:tblPr>
      <w:tblGrid>
        <w:gridCol w:w="9900"/>
      </w:tblGrid>
      <w:tr w:rsidR="00CD63ED" w:rsidRPr="003E447B" w:rsidTr="009F137D">
        <w:trPr>
          <w:trHeight w:val="310"/>
        </w:trPr>
        <w:tc>
          <w:tcPr>
            <w:tcW w:w="9900" w:type="dxa"/>
          </w:tcPr>
          <w:p w:rsidR="00CD63ED" w:rsidRPr="003E447B" w:rsidRDefault="00CD63ED" w:rsidP="00454D3B">
            <w:pPr>
              <w:ind w:left="72" w:hanging="72"/>
              <w:contextualSpacing/>
              <w:jc w:val="right"/>
              <w:rPr>
                <w:rFonts w:ascii="Times New Roman" w:hAnsi="Times New Roman" w:cs="Times New Roman"/>
                <w:color w:val="auto"/>
              </w:rPr>
            </w:pPr>
            <w:r w:rsidRPr="003E447B">
              <w:rPr>
                <w:rFonts w:ascii="Times New Roman" w:hAnsi="Times New Roman" w:cs="Times New Roman"/>
                <w:b/>
                <w:bCs/>
                <w:color w:val="auto"/>
              </w:rPr>
              <w:t>В АКБ «Трансстройбанк» (АО)</w:t>
            </w:r>
          </w:p>
        </w:tc>
      </w:tr>
      <w:tr w:rsidR="00CD63ED" w:rsidRPr="003E447B" w:rsidTr="009F137D">
        <w:trPr>
          <w:trHeight w:val="310"/>
        </w:trPr>
        <w:tc>
          <w:tcPr>
            <w:tcW w:w="9900" w:type="dxa"/>
          </w:tcPr>
          <w:p w:rsidR="00CD63ED" w:rsidRPr="003E447B" w:rsidRDefault="00CD63ED" w:rsidP="00454D3B">
            <w:pPr>
              <w:ind w:left="72" w:hanging="72"/>
              <w:contextualSpacing/>
              <w:jc w:val="right"/>
              <w:rPr>
                <w:rFonts w:ascii="Times New Roman" w:hAnsi="Times New Roman" w:cs="Times New Roman"/>
                <w:b/>
                <w:bCs/>
                <w:color w:val="auto"/>
              </w:rPr>
            </w:pPr>
          </w:p>
        </w:tc>
      </w:tr>
      <w:tr w:rsidR="00CD63ED" w:rsidRPr="003E447B" w:rsidTr="009F137D">
        <w:trPr>
          <w:cantSplit/>
          <w:trHeight w:val="288"/>
        </w:trPr>
        <w:tc>
          <w:tcPr>
            <w:tcW w:w="9900" w:type="dxa"/>
            <w:tcBorders>
              <w:bottom w:val="nil"/>
            </w:tcBorders>
          </w:tcPr>
          <w:p w:rsidR="00CD63ED" w:rsidRPr="006E6197" w:rsidRDefault="00CD63ED" w:rsidP="00454D3B">
            <w:pPr>
              <w:pStyle w:val="3"/>
              <w:spacing w:before="0"/>
              <w:contextualSpacing/>
              <w:jc w:val="center"/>
              <w:rPr>
                <w:rFonts w:ascii="Times New Roman" w:hAnsi="Times New Roman"/>
                <w:b/>
                <w:bCs/>
                <w:color w:val="auto"/>
              </w:rPr>
            </w:pPr>
            <w:r w:rsidRPr="006E6197">
              <w:rPr>
                <w:rFonts w:ascii="Times New Roman" w:hAnsi="Times New Roman"/>
                <w:b/>
                <w:color w:val="auto"/>
              </w:rPr>
              <w:t>УВЕДОМЛЕНИЕ КЛИЕНТА</w:t>
            </w:r>
          </w:p>
        </w:tc>
      </w:tr>
      <w:tr w:rsidR="00CD63ED" w:rsidRPr="008762B5" w:rsidTr="003439D8">
        <w:trPr>
          <w:cantSplit/>
          <w:trHeight w:val="271"/>
        </w:trPr>
        <w:tc>
          <w:tcPr>
            <w:tcW w:w="9900" w:type="dxa"/>
          </w:tcPr>
          <w:p w:rsidR="00CD63ED" w:rsidRPr="008762B5" w:rsidRDefault="00CD63ED" w:rsidP="003439D8">
            <w:pPr>
              <w:jc w:val="center"/>
              <w:rPr>
                <w:rFonts w:ascii="Times New Roman" w:hAnsi="Times New Roman" w:cs="Times New Roman"/>
                <w:b/>
                <w:bCs/>
              </w:rPr>
            </w:pPr>
            <w:r w:rsidRPr="008762B5">
              <w:rPr>
                <w:rFonts w:ascii="Times New Roman" w:hAnsi="Times New Roman" w:cs="Times New Roman"/>
                <w:b/>
                <w:bCs/>
                <w:sz w:val="22"/>
                <w:szCs w:val="22"/>
              </w:rPr>
              <w:t>от «</w:t>
            </w:r>
            <w:r w:rsidRPr="008762B5">
              <w:rPr>
                <w:rFonts w:ascii="Times New Roman" w:hAnsi="Times New Roman" w:cs="Times New Roman"/>
                <w:bCs/>
                <w:sz w:val="22"/>
                <w:szCs w:val="22"/>
              </w:rPr>
              <w:t>____</w:t>
            </w:r>
            <w:r w:rsidRPr="008762B5">
              <w:rPr>
                <w:rFonts w:ascii="Times New Roman" w:hAnsi="Times New Roman" w:cs="Times New Roman"/>
                <w:b/>
                <w:bCs/>
                <w:sz w:val="22"/>
                <w:szCs w:val="22"/>
              </w:rPr>
              <w:t>»</w:t>
            </w:r>
            <w:r w:rsidRPr="008762B5">
              <w:rPr>
                <w:rFonts w:ascii="Times New Roman" w:hAnsi="Times New Roman" w:cs="Times New Roman"/>
                <w:bCs/>
                <w:sz w:val="22"/>
                <w:szCs w:val="22"/>
              </w:rPr>
              <w:t>___________________</w:t>
            </w:r>
            <w:r w:rsidRPr="008762B5">
              <w:rPr>
                <w:rFonts w:ascii="Times New Roman" w:hAnsi="Times New Roman" w:cs="Times New Roman"/>
                <w:b/>
                <w:bCs/>
                <w:sz w:val="22"/>
                <w:szCs w:val="22"/>
              </w:rPr>
              <w:t>20</w:t>
            </w:r>
            <w:r w:rsidRPr="008762B5">
              <w:rPr>
                <w:rFonts w:ascii="Times New Roman" w:hAnsi="Times New Roman" w:cs="Times New Roman"/>
                <w:bCs/>
                <w:sz w:val="22"/>
                <w:szCs w:val="22"/>
              </w:rPr>
              <w:t>____</w:t>
            </w:r>
            <w:r w:rsidRPr="008762B5">
              <w:rPr>
                <w:rFonts w:ascii="Times New Roman" w:hAnsi="Times New Roman" w:cs="Times New Roman"/>
                <w:b/>
                <w:bCs/>
                <w:sz w:val="22"/>
                <w:szCs w:val="22"/>
              </w:rPr>
              <w:t xml:space="preserve"> г.</w:t>
            </w:r>
          </w:p>
          <w:p w:rsidR="00CD63ED" w:rsidRPr="008762B5" w:rsidRDefault="00CD63ED" w:rsidP="003439D8">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4"/>
            </w:tblGrid>
            <w:tr w:rsidR="00CD63ED" w:rsidRPr="008762B5" w:rsidTr="006E6197">
              <w:tc>
                <w:tcPr>
                  <w:tcW w:w="9674" w:type="dxa"/>
                  <w:tcBorders>
                    <w:top w:val="single" w:sz="4" w:space="0" w:color="auto"/>
                    <w:left w:val="single" w:sz="4" w:space="0" w:color="auto"/>
                    <w:bottom w:val="single" w:sz="4" w:space="0" w:color="auto"/>
                    <w:right w:val="single" w:sz="4" w:space="0" w:color="auto"/>
                  </w:tcBorders>
                </w:tcPr>
                <w:p w:rsidR="00CD63ED" w:rsidRPr="006E6197" w:rsidRDefault="00CD63ED" w:rsidP="006E6197">
                  <w:pPr>
                    <w:jc w:val="both"/>
                    <w:rPr>
                      <w:rFonts w:ascii="Times New Roman" w:hAnsi="Times New Roman" w:cs="Times New Roman"/>
                      <w:b/>
                      <w:bCs/>
                    </w:rPr>
                  </w:pPr>
                  <w:r w:rsidRPr="006E6197">
                    <w:rPr>
                      <w:rFonts w:ascii="Times New Roman" w:hAnsi="Times New Roman" w:cs="Times New Roman"/>
                      <w:b/>
                      <w:bCs/>
                      <w:sz w:val="22"/>
                      <w:szCs w:val="22"/>
                    </w:rPr>
                    <w:t>Фамилия, имя, отчество Клиента</w:t>
                  </w:r>
                </w:p>
              </w:tc>
            </w:tr>
            <w:tr w:rsidR="00CD63ED" w:rsidRPr="008762B5" w:rsidTr="006E6197">
              <w:tc>
                <w:tcPr>
                  <w:tcW w:w="9674" w:type="dxa"/>
                  <w:tcBorders>
                    <w:top w:val="single" w:sz="4" w:space="0" w:color="auto"/>
                    <w:left w:val="single" w:sz="4" w:space="0" w:color="auto"/>
                    <w:bottom w:val="single" w:sz="4" w:space="0" w:color="auto"/>
                    <w:right w:val="single" w:sz="4" w:space="0" w:color="auto"/>
                  </w:tcBorders>
                </w:tcPr>
                <w:p w:rsidR="00CD63ED" w:rsidRPr="006E6197" w:rsidRDefault="00CD63ED" w:rsidP="006E6197">
                  <w:pPr>
                    <w:jc w:val="both"/>
                    <w:rPr>
                      <w:rFonts w:ascii="Times New Roman" w:hAnsi="Times New Roman" w:cs="Times New Roman"/>
                      <w:b/>
                      <w:bCs/>
                    </w:rPr>
                  </w:pPr>
                  <w:r w:rsidRPr="006E6197">
                    <w:rPr>
                      <w:rFonts w:ascii="Times New Roman" w:hAnsi="Times New Roman" w:cs="Times New Roman"/>
                      <w:b/>
                      <w:bCs/>
                      <w:sz w:val="22"/>
                      <w:szCs w:val="22"/>
                    </w:rPr>
                    <w:t>Код клиента</w:t>
                  </w:r>
                </w:p>
              </w:tc>
            </w:tr>
            <w:tr w:rsidR="00CD63ED" w:rsidRPr="008762B5" w:rsidTr="006E6197">
              <w:tc>
                <w:tcPr>
                  <w:tcW w:w="9674" w:type="dxa"/>
                  <w:tcBorders>
                    <w:top w:val="single" w:sz="4" w:space="0" w:color="auto"/>
                    <w:left w:val="single" w:sz="4" w:space="0" w:color="auto"/>
                    <w:bottom w:val="single" w:sz="4" w:space="0" w:color="auto"/>
                    <w:right w:val="single" w:sz="4" w:space="0" w:color="auto"/>
                  </w:tcBorders>
                </w:tcPr>
                <w:p w:rsidR="00CD63ED" w:rsidRPr="006E6197" w:rsidRDefault="00CD63ED" w:rsidP="006E6197">
                  <w:pPr>
                    <w:jc w:val="both"/>
                    <w:rPr>
                      <w:rFonts w:ascii="Times New Roman" w:hAnsi="Times New Roman" w:cs="Times New Roman"/>
                      <w:b/>
                      <w:bCs/>
                    </w:rPr>
                  </w:pPr>
                  <w:r w:rsidRPr="006E6197">
                    <w:rPr>
                      <w:rFonts w:ascii="Times New Roman" w:hAnsi="Times New Roman" w:cs="Times New Roman"/>
                      <w:b/>
                      <w:bCs/>
                      <w:sz w:val="22"/>
                      <w:szCs w:val="22"/>
                    </w:rPr>
                    <w:t>Договор № _________________________ от « _____» __________________ 20 _____г.</w:t>
                  </w:r>
                </w:p>
              </w:tc>
            </w:tr>
          </w:tbl>
          <w:p w:rsidR="00CD63ED" w:rsidRPr="008762B5" w:rsidRDefault="00CD63ED" w:rsidP="003439D8">
            <w:pPr>
              <w:jc w:val="center"/>
              <w:rPr>
                <w:rFonts w:ascii="Times New Roman" w:hAnsi="Times New Roman" w:cs="Times New Roman"/>
                <w:b/>
                <w:bCs/>
              </w:rPr>
            </w:pPr>
          </w:p>
        </w:tc>
      </w:tr>
    </w:tbl>
    <w:p w:rsidR="00CD63ED" w:rsidRPr="008762B5" w:rsidRDefault="00CD63ED" w:rsidP="008762B5">
      <w:pPr>
        <w:ind w:left="349"/>
        <w:rPr>
          <w:rFonts w:ascii="Times New Roman" w:hAnsi="Times New Roman" w:cs="Times New Roman"/>
          <w:b/>
          <w:sz w:val="22"/>
          <w:szCs w:val="22"/>
        </w:rPr>
      </w:pPr>
      <w:r w:rsidRPr="008762B5">
        <w:rPr>
          <w:rFonts w:ascii="Times New Roman" w:hAnsi="Times New Roman" w:cs="Times New Roman"/>
          <w:b/>
          <w:sz w:val="22"/>
          <w:szCs w:val="22"/>
        </w:rPr>
        <w:t>1</w:t>
      </w:r>
      <w:r>
        <w:rPr>
          <w:rFonts w:ascii="Times New Roman" w:hAnsi="Times New Roman" w:cs="Times New Roman"/>
          <w:b/>
          <w:sz w:val="22"/>
          <w:szCs w:val="22"/>
        </w:rPr>
        <w:t>. Дополнительные сведения о К</w:t>
      </w:r>
      <w:r w:rsidRPr="008762B5">
        <w:rPr>
          <w:rFonts w:ascii="Times New Roman" w:hAnsi="Times New Roman" w:cs="Times New Roman"/>
          <w:b/>
          <w:sz w:val="22"/>
          <w:szCs w:val="22"/>
        </w:rPr>
        <w:t>лиенте:</w:t>
      </w:r>
    </w:p>
    <w:p w:rsidR="00CD63ED" w:rsidRPr="008762B5" w:rsidRDefault="00CD63ED" w:rsidP="008762B5">
      <w:pPr>
        <w:ind w:left="349"/>
        <w:rPr>
          <w:rFonts w:ascii="Times New Roman" w:hAnsi="Times New Roman" w:cs="Times New Roman"/>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BB1C7D">
        <w:rPr>
          <w:rFonts w:ascii="Times New Roman" w:hAnsi="Times New Roman" w:cs="Times New Roman"/>
          <w:sz w:val="22"/>
          <w:szCs w:val="22"/>
        </w:rPr>
      </w:r>
      <w:r w:rsidR="00BB1C7D">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Изменения в раздел «Дополнительные сведения о клиенте»* не вносятся.</w:t>
      </w:r>
    </w:p>
    <w:p w:rsidR="00CD63ED" w:rsidRPr="008762B5" w:rsidRDefault="00CD63ED" w:rsidP="008762B5">
      <w:pPr>
        <w:ind w:left="349"/>
        <w:rPr>
          <w:rFonts w:ascii="Times New Roman" w:hAnsi="Times New Roman" w:cs="Times New Roman"/>
          <w:sz w:val="22"/>
          <w:szCs w:val="22"/>
        </w:rPr>
      </w:pPr>
      <w:r w:rsidRPr="008762B5">
        <w:rPr>
          <w:rFonts w:ascii="Times New Roman" w:hAnsi="Times New Roman" w:cs="Times New Roman"/>
          <w:sz w:val="22"/>
          <w:szCs w:val="22"/>
        </w:rPr>
        <w:t xml:space="preserve">*При отсутствии изменений в раздел «Дополнительные сведения о клиенте» поля данного раздела не включаются в Уведомление клиента.   </w:t>
      </w:r>
    </w:p>
    <w:p w:rsidR="00CD63ED" w:rsidRPr="008762B5" w:rsidRDefault="00CD63ED" w:rsidP="008762B5">
      <w:pPr>
        <w:ind w:left="349"/>
        <w:rPr>
          <w:rFonts w:ascii="Times New Roman" w:hAnsi="Times New Roman" w:cs="Times New Roman"/>
          <w:b/>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BB1C7D">
        <w:rPr>
          <w:rFonts w:ascii="Times New Roman" w:hAnsi="Times New Roman" w:cs="Times New Roman"/>
          <w:sz w:val="22"/>
          <w:szCs w:val="22"/>
        </w:rPr>
      </w:r>
      <w:r w:rsidR="00BB1C7D">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Прошу зарегистрировать следующие сведения о Клиенте</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CD63ED" w:rsidRPr="008762B5" w:rsidTr="003439D8">
        <w:tc>
          <w:tcPr>
            <w:tcW w:w="9630" w:type="dxa"/>
          </w:tcPr>
          <w:p w:rsidR="00CD63ED" w:rsidRPr="008762B5" w:rsidRDefault="00CD63ED" w:rsidP="003439D8">
            <w:pPr>
              <w:ind w:left="142"/>
              <w:rPr>
                <w:rFonts w:ascii="Times New Roman" w:hAnsi="Times New Roman" w:cs="Times New Roman"/>
                <w:b/>
              </w:rPr>
            </w:pPr>
            <w:r w:rsidRPr="008762B5">
              <w:rPr>
                <w:rFonts w:ascii="Times New Roman" w:hAnsi="Times New Roman" w:cs="Times New Roman"/>
                <w:b/>
                <w:sz w:val="22"/>
                <w:szCs w:val="22"/>
              </w:rPr>
              <w:t xml:space="preserve">Реквизиты открытого рублевого счета </w:t>
            </w:r>
          </w:p>
        </w:tc>
      </w:tr>
      <w:tr w:rsidR="00CD63ED" w:rsidRPr="008762B5" w:rsidTr="003439D8">
        <w:trPr>
          <w:trHeight w:val="285"/>
        </w:trPr>
        <w:tc>
          <w:tcPr>
            <w:tcW w:w="9630" w:type="dxa"/>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CD63ED" w:rsidRPr="008762B5" w:rsidTr="003439D8">
              <w:tc>
                <w:tcPr>
                  <w:tcW w:w="312"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r>
          </w:tbl>
          <w:p w:rsidR="00CD63ED" w:rsidRPr="008762B5" w:rsidRDefault="00CD63ED" w:rsidP="003439D8">
            <w:pPr>
              <w:jc w:val="both"/>
              <w:rPr>
                <w:rFonts w:ascii="Times New Roman" w:hAnsi="Times New Roman" w:cs="Times New Roman"/>
                <w:bCs/>
              </w:rPr>
            </w:pPr>
            <w:r w:rsidRPr="008762B5">
              <w:rPr>
                <w:rFonts w:ascii="Times New Roman" w:hAnsi="Times New Roman" w:cs="Times New Roman"/>
                <w:bCs/>
                <w:sz w:val="22"/>
                <w:szCs w:val="22"/>
              </w:rPr>
              <w:t>В банке_____________________________________________________________________</w:t>
            </w:r>
          </w:p>
          <w:p w:rsidR="00CD63ED" w:rsidRPr="008762B5" w:rsidRDefault="00CD63ED" w:rsidP="003439D8">
            <w:pPr>
              <w:jc w:val="both"/>
              <w:rPr>
                <w:rFonts w:ascii="Times New Roman" w:hAnsi="Times New Roman" w:cs="Times New Roman"/>
                <w:bCs/>
              </w:rPr>
            </w:pPr>
            <w:r w:rsidRPr="008762B5">
              <w:rPr>
                <w:rFonts w:ascii="Times New Roman" w:hAnsi="Times New Roman" w:cs="Times New Roman"/>
                <w:bCs/>
                <w:sz w:val="22"/>
                <w:szCs w:val="22"/>
              </w:rPr>
              <w:t>БИК____________________корсчет _____________________________________________</w:t>
            </w:r>
          </w:p>
          <w:p w:rsidR="00CD63ED" w:rsidRPr="008762B5" w:rsidRDefault="00CD63ED" w:rsidP="003439D8">
            <w:pPr>
              <w:ind w:hanging="11"/>
              <w:rPr>
                <w:rFonts w:ascii="Times New Roman" w:hAnsi="Times New Roman" w:cs="Times New Roman"/>
                <w:b/>
              </w:rPr>
            </w:pPr>
          </w:p>
        </w:tc>
      </w:tr>
    </w:tbl>
    <w:p w:rsidR="00CD63ED" w:rsidRPr="008762B5" w:rsidRDefault="00CD63ED" w:rsidP="002608E1">
      <w:pPr>
        <w:pStyle w:val="1"/>
        <w:numPr>
          <w:ilvl w:val="0"/>
          <w:numId w:val="12"/>
        </w:numPr>
        <w:spacing w:after="120"/>
        <w:rPr>
          <w:sz w:val="22"/>
          <w:szCs w:val="22"/>
        </w:rPr>
      </w:pPr>
      <w:r w:rsidRPr="008762B5">
        <w:rPr>
          <w:sz w:val="22"/>
          <w:szCs w:val="22"/>
        </w:rPr>
        <w:t>Способы взаимодействия между Банком и клиентом</w:t>
      </w:r>
    </w:p>
    <w:p w:rsidR="00CD63ED" w:rsidRPr="008762B5" w:rsidRDefault="00CD63ED" w:rsidP="008762B5">
      <w:pPr>
        <w:ind w:left="360"/>
        <w:rPr>
          <w:rFonts w:ascii="Times New Roman" w:hAnsi="Times New Roman" w:cs="Times New Roman"/>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BB1C7D">
        <w:rPr>
          <w:rFonts w:ascii="Times New Roman" w:hAnsi="Times New Roman" w:cs="Times New Roman"/>
          <w:sz w:val="22"/>
          <w:szCs w:val="22"/>
        </w:rPr>
      </w:r>
      <w:r w:rsidR="00BB1C7D">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Изменения в раздел «Способы взаимодействия между Банком и клиентом»* не вносятся.</w:t>
      </w:r>
    </w:p>
    <w:p w:rsidR="00CD63ED" w:rsidRPr="008762B5" w:rsidRDefault="00CD63ED" w:rsidP="008762B5">
      <w:pPr>
        <w:jc w:val="both"/>
        <w:rPr>
          <w:rFonts w:ascii="Times New Roman" w:hAnsi="Times New Roman" w:cs="Times New Roman"/>
          <w:sz w:val="22"/>
          <w:szCs w:val="22"/>
        </w:rPr>
      </w:pPr>
      <w:r w:rsidRPr="008762B5">
        <w:rPr>
          <w:rFonts w:ascii="Times New Roman" w:hAnsi="Times New Roman" w:cs="Times New Roman"/>
          <w:sz w:val="22"/>
          <w:szCs w:val="22"/>
        </w:rPr>
        <w:t xml:space="preserve">           *При отсутствии изменений в раздел «Способы взаимодействия между Банком и </w:t>
      </w:r>
    </w:p>
    <w:p w:rsidR="00CD63ED" w:rsidRPr="008762B5" w:rsidRDefault="00CD63ED" w:rsidP="008762B5">
      <w:pPr>
        <w:jc w:val="both"/>
        <w:rPr>
          <w:rFonts w:ascii="Times New Roman" w:hAnsi="Times New Roman" w:cs="Times New Roman"/>
          <w:sz w:val="22"/>
          <w:szCs w:val="22"/>
        </w:rPr>
      </w:pPr>
      <w:r w:rsidRPr="008762B5">
        <w:rPr>
          <w:rFonts w:ascii="Times New Roman" w:hAnsi="Times New Roman" w:cs="Times New Roman"/>
          <w:sz w:val="22"/>
          <w:szCs w:val="22"/>
        </w:rPr>
        <w:t xml:space="preserve">             клиентом» поля данного раздела не включаются в Уведомление клиента.   </w:t>
      </w:r>
    </w:p>
    <w:p w:rsidR="00CD63ED" w:rsidRPr="008762B5" w:rsidRDefault="00CD63ED" w:rsidP="008762B5">
      <w:pPr>
        <w:ind w:left="284"/>
        <w:rPr>
          <w:rFonts w:ascii="Times New Roman" w:hAnsi="Times New Roman" w:cs="Times New Roman"/>
          <w:sz w:val="22"/>
          <w:szCs w:val="22"/>
        </w:rPr>
      </w:pPr>
      <w:r w:rsidRPr="008762B5">
        <w:rPr>
          <w:rFonts w:ascii="Times New Roman" w:hAnsi="Times New Roman" w:cs="Times New Roman"/>
          <w:sz w:val="22"/>
          <w:szCs w:val="22"/>
        </w:rPr>
        <w:t xml:space="preserve"> </w:t>
      </w: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BB1C7D">
        <w:rPr>
          <w:rFonts w:ascii="Times New Roman" w:hAnsi="Times New Roman" w:cs="Times New Roman"/>
          <w:sz w:val="22"/>
          <w:szCs w:val="22"/>
        </w:rPr>
      </w:r>
      <w:r w:rsidR="00BB1C7D">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Прошу установить следующие условия обслуживания:</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770"/>
      </w:tblGrid>
      <w:tr w:rsidR="00CD63ED" w:rsidRPr="008762B5" w:rsidTr="003439D8">
        <w:tc>
          <w:tcPr>
            <w:tcW w:w="9630" w:type="dxa"/>
            <w:gridSpan w:val="2"/>
          </w:tcPr>
          <w:p w:rsidR="00CD63ED" w:rsidRPr="008762B5" w:rsidRDefault="00CD63ED" w:rsidP="003439D8">
            <w:pPr>
              <w:rPr>
                <w:rFonts w:ascii="Times New Roman" w:hAnsi="Times New Roman" w:cs="Times New Roman"/>
                <w:b/>
              </w:rPr>
            </w:pPr>
            <w:r w:rsidRPr="008762B5">
              <w:rPr>
                <w:rFonts w:ascii="Times New Roman" w:hAnsi="Times New Roman" w:cs="Times New Roman"/>
                <w:sz w:val="22"/>
                <w:szCs w:val="22"/>
              </w:rPr>
              <w:t>Почтовые реквизиты для обмена сообщениями с Банком</w:t>
            </w:r>
          </w:p>
        </w:tc>
      </w:tr>
      <w:tr w:rsidR="00CD63ED" w:rsidRPr="008762B5" w:rsidTr="003439D8">
        <w:tc>
          <w:tcPr>
            <w:tcW w:w="9630" w:type="dxa"/>
            <w:gridSpan w:val="2"/>
          </w:tcPr>
          <w:p w:rsidR="00CD63ED" w:rsidRPr="008762B5" w:rsidDel="001D5BC6" w:rsidRDefault="00CD63ED" w:rsidP="003439D8">
            <w:pPr>
              <w:rPr>
                <w:rFonts w:ascii="Times New Roman" w:hAnsi="Times New Roman" w:cs="Times New Roman"/>
                <w:b/>
                <w:strike/>
              </w:rPr>
            </w:pPr>
          </w:p>
        </w:tc>
      </w:tr>
      <w:tr w:rsidR="00CD63ED" w:rsidRPr="008762B5" w:rsidTr="003439D8">
        <w:tc>
          <w:tcPr>
            <w:tcW w:w="9630" w:type="dxa"/>
            <w:gridSpan w:val="2"/>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Страна                                                                   Почтовый индекс </w:t>
            </w:r>
          </w:p>
        </w:tc>
      </w:tr>
      <w:tr w:rsidR="00CD63ED" w:rsidRPr="008762B5" w:rsidTr="003439D8">
        <w:tc>
          <w:tcPr>
            <w:tcW w:w="9630" w:type="dxa"/>
            <w:gridSpan w:val="2"/>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Регион (республика, край, область, автономный округ (область) </w:t>
            </w:r>
          </w:p>
        </w:tc>
      </w:tr>
      <w:tr w:rsidR="00CD63ED" w:rsidRPr="008762B5" w:rsidTr="003439D8">
        <w:tc>
          <w:tcPr>
            <w:tcW w:w="9630" w:type="dxa"/>
            <w:gridSpan w:val="2"/>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Район                              </w:t>
            </w:r>
          </w:p>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Город                            Населенный пункт </w:t>
            </w:r>
          </w:p>
        </w:tc>
      </w:tr>
      <w:tr w:rsidR="00CD63ED" w:rsidRPr="008762B5" w:rsidTr="003439D8">
        <w:tc>
          <w:tcPr>
            <w:tcW w:w="9630" w:type="dxa"/>
            <w:gridSpan w:val="2"/>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Улица                                          </w:t>
            </w:r>
          </w:p>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Дом                             Корпус                           Квартира </w:t>
            </w:r>
          </w:p>
        </w:tc>
      </w:tr>
      <w:tr w:rsidR="00CD63ED" w:rsidRPr="008762B5" w:rsidTr="003439D8">
        <w:tc>
          <w:tcPr>
            <w:tcW w:w="9630" w:type="dxa"/>
            <w:gridSpan w:val="2"/>
          </w:tcPr>
          <w:p w:rsidR="00CD63ED" w:rsidRPr="008762B5" w:rsidRDefault="00CD63ED" w:rsidP="003439D8">
            <w:pPr>
              <w:ind w:hanging="11"/>
              <w:rPr>
                <w:rFonts w:ascii="Times New Roman" w:hAnsi="Times New Roman" w:cs="Times New Roman"/>
                <w:b/>
              </w:rPr>
            </w:pPr>
            <w:r w:rsidRPr="008762B5">
              <w:rPr>
                <w:rFonts w:ascii="Times New Roman" w:hAnsi="Times New Roman" w:cs="Times New Roman"/>
                <w:b/>
                <w:bCs/>
                <w:sz w:val="22"/>
                <w:szCs w:val="22"/>
              </w:rPr>
              <w:t>Дополнительные виды связи</w:t>
            </w:r>
          </w:p>
        </w:tc>
      </w:tr>
      <w:tr w:rsidR="00CD63ED" w:rsidRPr="008762B5" w:rsidTr="003439D8">
        <w:trPr>
          <w:trHeight w:val="112"/>
        </w:trPr>
        <w:tc>
          <w:tcPr>
            <w:tcW w:w="4860" w:type="dxa"/>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Телефон</w:t>
            </w:r>
          </w:p>
        </w:tc>
        <w:tc>
          <w:tcPr>
            <w:tcW w:w="4770" w:type="dxa"/>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 _____________</w:t>
            </w:r>
          </w:p>
        </w:tc>
      </w:tr>
      <w:tr w:rsidR="00CD63ED" w:rsidRPr="008762B5" w:rsidTr="003439D8">
        <w:trPr>
          <w:trHeight w:val="112"/>
        </w:trPr>
        <w:tc>
          <w:tcPr>
            <w:tcW w:w="4860" w:type="dxa"/>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lang w:val="en-GB"/>
              </w:rPr>
              <w:t>E-mail</w:t>
            </w:r>
          </w:p>
        </w:tc>
        <w:tc>
          <w:tcPr>
            <w:tcW w:w="4770" w:type="dxa"/>
          </w:tcPr>
          <w:p w:rsidR="00CD63ED" w:rsidRPr="008762B5" w:rsidRDefault="00CD63ED" w:rsidP="003439D8">
            <w:pPr>
              <w:ind w:hanging="11"/>
              <w:rPr>
                <w:rFonts w:ascii="Times New Roman" w:hAnsi="Times New Roman" w:cs="Times New Roman"/>
              </w:rPr>
            </w:pPr>
          </w:p>
        </w:tc>
      </w:tr>
      <w:tr w:rsidR="00CD63ED" w:rsidRPr="008762B5" w:rsidTr="003439D8">
        <w:tc>
          <w:tcPr>
            <w:tcW w:w="9630" w:type="dxa"/>
            <w:gridSpan w:val="2"/>
          </w:tcPr>
          <w:p w:rsidR="00CD63ED" w:rsidRPr="008762B5" w:rsidRDefault="00CD63ED" w:rsidP="003439D8">
            <w:pPr>
              <w:ind w:hanging="11"/>
              <w:jc w:val="both"/>
              <w:rPr>
                <w:rFonts w:ascii="Times New Roman" w:hAnsi="Times New Roman" w:cs="Times New Roman"/>
                <w:b/>
              </w:rPr>
            </w:pPr>
            <w:r w:rsidRPr="008762B5">
              <w:rPr>
                <w:rFonts w:ascii="Times New Roman" w:hAnsi="Times New Roman" w:cs="Times New Roman"/>
                <w:b/>
                <w:sz w:val="22"/>
                <w:szCs w:val="22"/>
              </w:rPr>
              <w:t xml:space="preserve">Кодовое слово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83"/>
              <w:gridCol w:w="284"/>
              <w:gridCol w:w="284"/>
              <w:gridCol w:w="284"/>
              <w:gridCol w:w="284"/>
              <w:gridCol w:w="284"/>
              <w:gridCol w:w="284"/>
              <w:gridCol w:w="284"/>
              <w:gridCol w:w="284"/>
              <w:gridCol w:w="284"/>
              <w:gridCol w:w="284"/>
              <w:gridCol w:w="284"/>
              <w:gridCol w:w="284"/>
              <w:gridCol w:w="284"/>
              <w:gridCol w:w="284"/>
              <w:gridCol w:w="284"/>
              <w:gridCol w:w="284"/>
              <w:gridCol w:w="284"/>
            </w:tblGrid>
            <w:tr w:rsidR="00CD63ED" w:rsidRPr="008762B5" w:rsidTr="003439D8">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r w:rsidRPr="008762B5">
                    <w:rPr>
                      <w:rFonts w:ascii="Times New Roman" w:hAnsi="Times New Roman" w:cs="Times New Roman"/>
                      <w:color w:val="0070C0"/>
                      <w:sz w:val="22"/>
                      <w:szCs w:val="22"/>
                    </w:rPr>
                    <w:t xml:space="preserve">  </w:t>
                  </w:r>
                </w:p>
              </w:tc>
              <w:tc>
                <w:tcPr>
                  <w:tcW w:w="283"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r>
          </w:tbl>
          <w:p w:rsidR="00CD63ED" w:rsidRPr="008762B5" w:rsidRDefault="00CD63ED" w:rsidP="003439D8">
            <w:pPr>
              <w:ind w:hanging="11"/>
              <w:jc w:val="both"/>
              <w:rPr>
                <w:rFonts w:ascii="Times New Roman" w:hAnsi="Times New Roman" w:cs="Times New Roman"/>
                <w:b/>
              </w:rPr>
            </w:pPr>
            <w:r w:rsidRPr="008762B5">
              <w:rPr>
                <w:rFonts w:ascii="Times New Roman" w:hAnsi="Times New Roman" w:cs="Times New Roman"/>
                <w:sz w:val="22"/>
                <w:szCs w:val="22"/>
              </w:rPr>
              <w:t>Для подачи поручений на сделку по телефону. Указывается на русском языке.</w:t>
            </w:r>
          </w:p>
        </w:tc>
      </w:tr>
    </w:tbl>
    <w:p w:rsidR="00CD63ED" w:rsidRDefault="00CD63ED" w:rsidP="008762B5">
      <w:pPr>
        <w:spacing w:after="120"/>
        <w:ind w:left="284" w:hanging="11"/>
        <w:jc w:val="both"/>
        <w:rPr>
          <w:rFonts w:ascii="Times New Roman" w:hAnsi="Times New Roman" w:cs="Times New Roman"/>
          <w:b/>
          <w:bCs/>
          <w:sz w:val="22"/>
          <w:szCs w:val="22"/>
        </w:rPr>
      </w:pPr>
    </w:p>
    <w:p w:rsidR="00CD63ED" w:rsidRPr="008762B5" w:rsidRDefault="00CD63ED" w:rsidP="008762B5">
      <w:pPr>
        <w:spacing w:after="120"/>
        <w:ind w:left="284" w:hanging="11"/>
        <w:jc w:val="both"/>
        <w:rPr>
          <w:rFonts w:ascii="Times New Roman" w:hAnsi="Times New Roman" w:cs="Times New Roman"/>
          <w:iCs/>
          <w:sz w:val="22"/>
          <w:szCs w:val="22"/>
        </w:rPr>
      </w:pPr>
      <w:r w:rsidRPr="008762B5">
        <w:rPr>
          <w:rFonts w:ascii="Times New Roman" w:hAnsi="Times New Roman" w:cs="Times New Roman"/>
          <w:b/>
          <w:bCs/>
          <w:sz w:val="22"/>
          <w:szCs w:val="22"/>
        </w:rPr>
        <w:t>Настоящим подтверждаю, что сведения, указанные в настоящем Уведомлении клиента, достоверны, прилагаемые документы действительны на момент представления. Настоящим даю свое согласие на проведение Банком проверки достоверности информации, указанной в Уведомлении клиента и прилагаемых документах.</w:t>
      </w:r>
    </w:p>
    <w:p w:rsidR="00CD63ED" w:rsidRPr="008762B5" w:rsidRDefault="00CD63ED" w:rsidP="008762B5">
      <w:pPr>
        <w:spacing w:after="40"/>
        <w:ind w:firstLine="284"/>
        <w:jc w:val="both"/>
        <w:rPr>
          <w:rFonts w:ascii="Times New Roman" w:hAnsi="Times New Roman" w:cs="Times New Roman"/>
          <w:b/>
          <w:bCs/>
          <w:sz w:val="22"/>
          <w:szCs w:val="22"/>
        </w:rPr>
      </w:pPr>
    </w:p>
    <w:p w:rsidR="00CD63ED" w:rsidRPr="008762B5" w:rsidRDefault="00CD63ED" w:rsidP="008762B5">
      <w:pPr>
        <w:spacing w:after="40"/>
        <w:ind w:firstLine="284"/>
        <w:jc w:val="both"/>
        <w:rPr>
          <w:rFonts w:ascii="Times New Roman" w:hAnsi="Times New Roman" w:cs="Times New Roman"/>
          <w:sz w:val="22"/>
          <w:szCs w:val="22"/>
        </w:rPr>
      </w:pPr>
      <w:r w:rsidRPr="008762B5">
        <w:rPr>
          <w:rFonts w:ascii="Times New Roman" w:hAnsi="Times New Roman" w:cs="Times New Roman"/>
          <w:b/>
          <w:bCs/>
          <w:sz w:val="22"/>
          <w:szCs w:val="22"/>
        </w:rPr>
        <w:t xml:space="preserve">Клиент                     </w:t>
      </w:r>
      <w:r w:rsidRPr="008762B5">
        <w:rPr>
          <w:rFonts w:ascii="Times New Roman" w:hAnsi="Times New Roman" w:cs="Times New Roman"/>
          <w:sz w:val="22"/>
          <w:szCs w:val="22"/>
        </w:rPr>
        <w:t xml:space="preserve">       /_____________________</w:t>
      </w:r>
      <w:r w:rsidRPr="008762B5">
        <w:rPr>
          <w:rFonts w:ascii="Times New Roman" w:hAnsi="Times New Roman" w:cs="Times New Roman"/>
          <w:i/>
          <w:iCs/>
          <w:sz w:val="22"/>
          <w:szCs w:val="22"/>
        </w:rPr>
        <w:t xml:space="preserve">/________________________________/ </w:t>
      </w:r>
      <w:r w:rsidRPr="008762B5">
        <w:rPr>
          <w:rFonts w:ascii="Times New Roman" w:hAnsi="Times New Roman" w:cs="Times New Roman"/>
          <w:iCs/>
          <w:sz w:val="22"/>
          <w:szCs w:val="22"/>
        </w:rPr>
        <w:t xml:space="preserve">      </w:t>
      </w:r>
      <w:r w:rsidRPr="008762B5">
        <w:rPr>
          <w:rFonts w:ascii="Times New Roman" w:hAnsi="Times New Roman" w:cs="Times New Roman"/>
          <w:sz w:val="22"/>
          <w:szCs w:val="22"/>
        </w:rPr>
        <w:t xml:space="preserve">                                 </w:t>
      </w:r>
    </w:p>
    <w:p w:rsidR="00CD63ED" w:rsidRPr="008762B5" w:rsidRDefault="00CD63ED" w:rsidP="008762B5">
      <w:pPr>
        <w:spacing w:after="40"/>
        <w:jc w:val="both"/>
        <w:rPr>
          <w:rFonts w:ascii="Times New Roman" w:hAnsi="Times New Roman" w:cs="Times New Roman"/>
          <w:iCs/>
          <w:sz w:val="22"/>
          <w:szCs w:val="22"/>
        </w:rPr>
      </w:pPr>
      <w:r w:rsidRPr="008762B5">
        <w:rPr>
          <w:rFonts w:ascii="Times New Roman" w:hAnsi="Times New Roman" w:cs="Times New Roman"/>
          <w:sz w:val="22"/>
          <w:szCs w:val="22"/>
        </w:rPr>
        <w:t xml:space="preserve">             </w:t>
      </w:r>
      <w:r w:rsidRPr="008762B5">
        <w:rPr>
          <w:rFonts w:ascii="Times New Roman" w:hAnsi="Times New Roman" w:cs="Times New Roman"/>
          <w:i/>
          <w:iCs/>
          <w:sz w:val="22"/>
          <w:szCs w:val="22"/>
        </w:rPr>
        <w:t xml:space="preserve">                                           Подпись                       Фамилия, инициалы Клиента</w:t>
      </w:r>
      <w:r w:rsidRPr="008762B5">
        <w:rPr>
          <w:rFonts w:ascii="Times New Roman" w:hAnsi="Times New Roman" w:cs="Times New Roman"/>
          <w:sz w:val="22"/>
          <w:szCs w:val="22"/>
        </w:rPr>
        <w:t xml:space="preserve">  </w:t>
      </w:r>
      <w:r w:rsidRPr="008762B5">
        <w:rPr>
          <w:rFonts w:ascii="Times New Roman" w:hAnsi="Times New Roman" w:cs="Times New Roman"/>
          <w:iCs/>
          <w:sz w:val="22"/>
          <w:szCs w:val="22"/>
        </w:rPr>
        <w:tab/>
      </w:r>
    </w:p>
    <w:p w:rsidR="00CD63ED" w:rsidRPr="008762B5" w:rsidRDefault="00CD63ED" w:rsidP="008762B5">
      <w:pPr>
        <w:spacing w:after="40"/>
        <w:ind w:left="4248" w:firstLine="708"/>
        <w:jc w:val="both"/>
        <w:rPr>
          <w:rFonts w:ascii="Times New Roman" w:hAnsi="Times New Roman" w:cs="Times New Roman"/>
          <w:i/>
          <w:iCs/>
          <w:sz w:val="22"/>
          <w:szCs w:val="22"/>
        </w:rPr>
      </w:pPr>
      <w:r w:rsidRPr="008762B5">
        <w:rPr>
          <w:rFonts w:ascii="Times New Roman" w:hAnsi="Times New Roman" w:cs="Times New Roman"/>
          <w:iCs/>
          <w:sz w:val="22"/>
          <w:szCs w:val="22"/>
        </w:rPr>
        <w:t>Дата: «_____» _______________20____г</w:t>
      </w:r>
      <w:r w:rsidRPr="008762B5">
        <w:rPr>
          <w:rFonts w:ascii="Times New Roman" w:hAnsi="Times New Roman" w:cs="Times New Roman"/>
          <w:i/>
          <w:iCs/>
          <w:sz w:val="22"/>
          <w:szCs w:val="22"/>
        </w:rPr>
        <w:t xml:space="preserve">  </w:t>
      </w:r>
    </w:p>
    <w:p w:rsidR="00CD63ED" w:rsidRPr="008762B5" w:rsidRDefault="00CD63ED" w:rsidP="008762B5">
      <w:pPr>
        <w:ind w:left="284"/>
        <w:rPr>
          <w:rFonts w:ascii="Times New Roman" w:hAnsi="Times New Roman" w:cs="Times New Roman"/>
          <w:b/>
          <w:bCs/>
          <w:i/>
          <w:iCs/>
          <w:sz w:val="22"/>
          <w:szCs w:val="22"/>
        </w:rPr>
      </w:pPr>
    </w:p>
    <w:p w:rsidR="00CD63ED" w:rsidRPr="008762B5" w:rsidRDefault="00CD63ED" w:rsidP="008762B5">
      <w:pPr>
        <w:ind w:left="284"/>
        <w:rPr>
          <w:rFonts w:ascii="Times New Roman" w:hAnsi="Times New Roman" w:cs="Times New Roman"/>
          <w:b/>
          <w:bCs/>
          <w:i/>
          <w:iCs/>
          <w:sz w:val="22"/>
          <w:szCs w:val="22"/>
        </w:rPr>
      </w:pPr>
      <w:r w:rsidRPr="008762B5">
        <w:rPr>
          <w:rFonts w:ascii="Times New Roman" w:hAnsi="Times New Roman" w:cs="Times New Roman"/>
          <w:b/>
          <w:bCs/>
          <w:i/>
          <w:iCs/>
          <w:sz w:val="22"/>
          <w:szCs w:val="22"/>
        </w:rPr>
        <w:lastRenderedPageBreak/>
        <w:t>Для отметок Банка:</w:t>
      </w:r>
    </w:p>
    <w:p w:rsidR="00CD63ED" w:rsidRPr="008762B5" w:rsidRDefault="00BB1C7D" w:rsidP="008762B5">
      <w:pPr>
        <w:ind w:left="284"/>
        <w:rPr>
          <w:rFonts w:ascii="Times New Roman" w:hAnsi="Times New Roman" w:cs="Times New Roman"/>
          <w:sz w:val="22"/>
          <w:szCs w:val="22"/>
        </w:rPr>
      </w:pPr>
      <w:r>
        <w:rPr>
          <w:noProof/>
        </w:rPr>
        <w:pict>
          <v:line id="_x0000_s1027" style="position:absolute;left:0;text-align:left;flip:y;z-index:2;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rT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E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J9LOtOTAgAAbwUAAA4AAAAAAAAAAAAAAAAALgIAAGRycy9lMm9Eb2MueG1sUEsB&#10;Ai0AFAAGAAgAAAAhAI9lhy/bAAAABgEAAA8AAAAAAAAAAAAAAAAA7QQAAGRycy9kb3ducmV2Lnht&#10;bFBLBQYAAAAABAAEAPMAAAD1BQAAAAA=&#10;" strokeweight="1.5pt"/>
        </w:pict>
      </w:r>
      <w:r w:rsidR="00CD63ED" w:rsidRPr="008762B5">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8762B5" w:rsidTr="006E6197">
        <w:tc>
          <w:tcPr>
            <w:tcW w:w="9345" w:type="dxa"/>
          </w:tcPr>
          <w:p w:rsidR="00CD63ED" w:rsidRPr="006E6197" w:rsidRDefault="00CD63ED" w:rsidP="006E6197">
            <w:pPr>
              <w:jc w:val="both"/>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Times New Roman"/>
                <w:b/>
                <w:sz w:val="22"/>
                <w:szCs w:val="22"/>
              </w:rPr>
              <w:t>АКБ «Трансстройбанк»</w:t>
            </w:r>
            <w:r w:rsidRPr="006E6197">
              <w:rPr>
                <w:rFonts w:ascii="Times New Roman" w:hAnsi="Times New Roman" w:cs="Times New Roman"/>
                <w:b/>
                <w:bCs/>
                <w:sz w:val="22"/>
                <w:szCs w:val="22"/>
              </w:rPr>
              <w:t xml:space="preserve"> (АО) (далее – Банк) о регистрации Уведомления</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i/>
                <w:sz w:val="22"/>
                <w:szCs w:val="22"/>
              </w:rPr>
              <w:t xml:space="preserve">                                                   Подпись                               Фамилия, инициалы</w:t>
            </w:r>
          </w:p>
        </w:tc>
      </w:tr>
    </w:tbl>
    <w:p w:rsidR="00CD63ED" w:rsidRDefault="00CD63ED" w:rsidP="00454D3B">
      <w:pPr>
        <w:pStyle w:val="22"/>
        <w:shd w:val="clear" w:color="auto" w:fill="auto"/>
        <w:tabs>
          <w:tab w:val="left" w:pos="1438"/>
        </w:tabs>
        <w:spacing w:before="0" w:after="0" w:line="240" w:lineRule="auto"/>
        <w:ind w:firstLine="0"/>
        <w:contextualSpacing/>
        <w:jc w:val="both"/>
        <w:rPr>
          <w:b/>
        </w:rPr>
      </w:pPr>
    </w:p>
    <w:p w:rsidR="00CD63ED" w:rsidRPr="00454D3B" w:rsidRDefault="00CD63ED" w:rsidP="009C311D">
      <w:pPr>
        <w:pStyle w:val="22"/>
        <w:tabs>
          <w:tab w:val="left" w:pos="1438"/>
        </w:tabs>
        <w:spacing w:before="0" w:after="0" w:line="240" w:lineRule="auto"/>
        <w:contextualSpacing/>
        <w:jc w:val="right"/>
        <w:rPr>
          <w:b/>
          <w:sz w:val="20"/>
          <w:szCs w:val="20"/>
        </w:rPr>
      </w:pPr>
      <w:r>
        <w:rPr>
          <w:b/>
        </w:rPr>
        <w:br w:type="page"/>
      </w:r>
      <w:r w:rsidRPr="00454D3B">
        <w:rPr>
          <w:b/>
          <w:sz w:val="20"/>
          <w:szCs w:val="20"/>
        </w:rPr>
        <w:lastRenderedPageBreak/>
        <w:t xml:space="preserve">Приложение № </w:t>
      </w:r>
      <w:r>
        <w:rPr>
          <w:b/>
          <w:sz w:val="20"/>
          <w:szCs w:val="20"/>
        </w:rPr>
        <w:t>5</w:t>
      </w:r>
      <w:r w:rsidRPr="00454D3B">
        <w:rPr>
          <w:b/>
          <w:sz w:val="20"/>
          <w:szCs w:val="20"/>
        </w:rPr>
        <w:t xml:space="preserve"> </w:t>
      </w:r>
    </w:p>
    <w:p w:rsidR="00CD63ED" w:rsidRPr="00454D3B" w:rsidRDefault="00CD63ED" w:rsidP="009C311D">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9C311D">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Pr="00B7481F" w:rsidRDefault="00CD63ED" w:rsidP="00454D3B">
      <w:pPr>
        <w:pStyle w:val="1"/>
        <w:contextualSpacing/>
        <w:rPr>
          <w:sz w:val="24"/>
        </w:rPr>
      </w:pPr>
      <w:r w:rsidRPr="00B7481F">
        <w:tab/>
      </w:r>
      <w:r w:rsidRPr="00B7481F">
        <w:tab/>
      </w:r>
      <w:r w:rsidRPr="00B7481F">
        <w:tab/>
      </w:r>
      <w:r w:rsidRPr="00B7481F">
        <w:tab/>
      </w:r>
      <w:r w:rsidRPr="00B7481F">
        <w:tab/>
      </w:r>
      <w:r w:rsidRPr="00B7481F">
        <w:tab/>
      </w:r>
      <w:r w:rsidRPr="00B7481F">
        <w:tab/>
      </w:r>
    </w:p>
    <w:p w:rsidR="00CD63ED" w:rsidRPr="00C543F6" w:rsidRDefault="00CD63ED" w:rsidP="00454D3B">
      <w:pPr>
        <w:ind w:right="-1"/>
        <w:contextualSpacing/>
        <w:jc w:val="center"/>
        <w:rPr>
          <w:rFonts w:ascii="Times New Roman" w:hAnsi="Times New Roman" w:cs="Times New Roman"/>
          <w:b/>
          <w:bCs/>
        </w:rPr>
      </w:pPr>
    </w:p>
    <w:p w:rsidR="00CD63ED" w:rsidRPr="00C543F6" w:rsidRDefault="00CD63ED" w:rsidP="00C543F6">
      <w:pPr>
        <w:ind w:right="-1"/>
        <w:jc w:val="center"/>
        <w:rPr>
          <w:rFonts w:ascii="Times New Roman" w:hAnsi="Times New Roman" w:cs="Times New Roman"/>
          <w:b/>
          <w:bCs/>
        </w:rPr>
      </w:pPr>
      <w:r w:rsidRPr="00C543F6">
        <w:rPr>
          <w:rFonts w:ascii="Times New Roman" w:hAnsi="Times New Roman" w:cs="Times New Roman"/>
          <w:b/>
          <w:bCs/>
        </w:rPr>
        <w:t>ДОВЕРЕННОСТЬ</w:t>
      </w:r>
      <w:r w:rsidRPr="00C543F6">
        <w:rPr>
          <w:rStyle w:val="afb"/>
          <w:rFonts w:ascii="Times New Roman" w:hAnsi="Times New Roman"/>
        </w:rPr>
        <w:footnoteReference w:id="1"/>
      </w:r>
      <w:r w:rsidRPr="00C543F6">
        <w:rPr>
          <w:rFonts w:ascii="Times New Roman" w:hAnsi="Times New Roman" w:cs="Times New Roman"/>
          <w:b/>
          <w:bCs/>
        </w:rPr>
        <w:t xml:space="preserve"> № ___</w:t>
      </w:r>
    </w:p>
    <w:p w:rsidR="00CD63ED" w:rsidRPr="00C543F6" w:rsidRDefault="00CD63ED" w:rsidP="00C543F6">
      <w:pPr>
        <w:ind w:right="-1"/>
        <w:jc w:val="center"/>
        <w:rPr>
          <w:rFonts w:ascii="Times New Roman" w:hAnsi="Times New Roman" w:cs="Times New Roman"/>
          <w:b/>
          <w:bCs/>
        </w:rPr>
      </w:pPr>
    </w:p>
    <w:p w:rsidR="00CD63ED" w:rsidRPr="00C543F6" w:rsidRDefault="00CD63ED" w:rsidP="00C543F6">
      <w:pPr>
        <w:ind w:right="-1"/>
        <w:jc w:val="both"/>
        <w:rPr>
          <w:rFonts w:ascii="Times New Roman" w:hAnsi="Times New Roman" w:cs="Times New Roman"/>
        </w:rPr>
      </w:pPr>
      <w:r w:rsidRPr="00C543F6">
        <w:rPr>
          <w:rFonts w:ascii="Times New Roman" w:hAnsi="Times New Roman" w:cs="Times New Roman"/>
        </w:rPr>
        <w:t>_____________________________________________________________________________</w:t>
      </w:r>
    </w:p>
    <w:p w:rsidR="00CD63ED" w:rsidRPr="00915517" w:rsidRDefault="00CD63ED" w:rsidP="00C543F6">
      <w:pPr>
        <w:ind w:right="-1"/>
        <w:jc w:val="center"/>
        <w:rPr>
          <w:rFonts w:ascii="Times New Roman" w:hAnsi="Times New Roman" w:cs="Times New Roman"/>
          <w:i/>
          <w:iCs/>
          <w:sz w:val="22"/>
          <w:szCs w:val="22"/>
        </w:rPr>
      </w:pPr>
      <w:r w:rsidRPr="00915517">
        <w:rPr>
          <w:rFonts w:ascii="Times New Roman" w:hAnsi="Times New Roman" w:cs="Times New Roman"/>
          <w:i/>
          <w:iCs/>
          <w:sz w:val="22"/>
          <w:szCs w:val="22"/>
        </w:rPr>
        <w:t>Место составления доверенности, дата выдачи (указывается прописью)</w:t>
      </w:r>
    </w:p>
    <w:p w:rsidR="00CD63ED" w:rsidRPr="00C543F6" w:rsidRDefault="00CD63ED" w:rsidP="00915517">
      <w:pPr>
        <w:rPr>
          <w:rFonts w:ascii="Times New Roman" w:hAnsi="Times New Roman" w:cs="Times New Roman"/>
        </w:rPr>
      </w:pPr>
      <w:r w:rsidRPr="00C543F6">
        <w:rPr>
          <w:rFonts w:ascii="Times New Roman" w:hAnsi="Times New Roman" w:cs="Times New Roman"/>
        </w:rPr>
        <w:t>Настоящей доверенностью _____________________________________________________________________________</w:t>
      </w:r>
    </w:p>
    <w:p w:rsidR="00CD63ED" w:rsidRPr="00915517" w:rsidRDefault="00CD63ED" w:rsidP="00C543F6">
      <w:pPr>
        <w:ind w:hanging="1584"/>
        <w:jc w:val="center"/>
        <w:rPr>
          <w:rFonts w:ascii="Times New Roman" w:hAnsi="Times New Roman" w:cs="Times New Roman"/>
          <w:sz w:val="22"/>
          <w:szCs w:val="22"/>
        </w:rPr>
      </w:pPr>
      <w:r w:rsidRPr="00915517">
        <w:rPr>
          <w:rFonts w:ascii="Times New Roman" w:hAnsi="Times New Roman" w:cs="Times New Roman"/>
          <w:i/>
          <w:iCs/>
          <w:sz w:val="22"/>
          <w:szCs w:val="22"/>
        </w:rPr>
        <w:t>Фамилия, Имя, Отчество (указываются полностью)</w:t>
      </w:r>
    </w:p>
    <w:p w:rsidR="00CD63ED" w:rsidRPr="00C543F6" w:rsidRDefault="00CD63ED" w:rsidP="00C543F6">
      <w:pPr>
        <w:rPr>
          <w:rFonts w:ascii="Times New Roman" w:hAnsi="Times New Roman" w:cs="Times New Roman"/>
        </w:rPr>
      </w:pPr>
      <w:r w:rsidRPr="00C543F6">
        <w:rPr>
          <w:rFonts w:ascii="Times New Roman" w:hAnsi="Times New Roman" w:cs="Times New Roman"/>
        </w:rPr>
        <w:t>(далее - Клиент) уполномочивает _____________________________________________________________________________</w:t>
      </w:r>
    </w:p>
    <w:p w:rsidR="00CD63ED" w:rsidRPr="00915517" w:rsidRDefault="00CD63ED" w:rsidP="00C543F6">
      <w:pPr>
        <w:jc w:val="center"/>
        <w:rPr>
          <w:rFonts w:ascii="Times New Roman" w:hAnsi="Times New Roman" w:cs="Times New Roman"/>
          <w:i/>
          <w:iCs/>
          <w:sz w:val="22"/>
          <w:szCs w:val="22"/>
        </w:rPr>
      </w:pPr>
      <w:r w:rsidRPr="00915517">
        <w:rPr>
          <w:rFonts w:ascii="Times New Roman" w:hAnsi="Times New Roman" w:cs="Times New Roman"/>
          <w:i/>
          <w:iCs/>
          <w:sz w:val="22"/>
          <w:szCs w:val="22"/>
        </w:rPr>
        <w:t>Фамилия, Имя, Отчество уполномоченного представителя (указываются полностью)</w:t>
      </w:r>
    </w:p>
    <w:p w:rsidR="00CD63ED" w:rsidRPr="00C543F6" w:rsidRDefault="00CD63ED" w:rsidP="00C543F6">
      <w:pPr>
        <w:rPr>
          <w:rFonts w:ascii="Times New Roman" w:hAnsi="Times New Roman" w:cs="Times New Roman"/>
        </w:rPr>
      </w:pPr>
      <w:r w:rsidRPr="00C543F6">
        <w:rPr>
          <w:rFonts w:ascii="Times New Roman" w:hAnsi="Times New Roman" w:cs="Times New Roman"/>
        </w:rPr>
        <w:t>паспорт: _____________________________________________________________________</w:t>
      </w:r>
    </w:p>
    <w:p w:rsidR="00CD63ED" w:rsidRPr="00915517" w:rsidRDefault="00CD63ED" w:rsidP="00C543F6">
      <w:pPr>
        <w:ind w:firstLine="720"/>
        <w:rPr>
          <w:rFonts w:ascii="Times New Roman" w:hAnsi="Times New Roman" w:cs="Times New Roman"/>
          <w:b/>
          <w:bCs/>
          <w:sz w:val="22"/>
          <w:szCs w:val="22"/>
        </w:rPr>
      </w:pPr>
      <w:r w:rsidRPr="00915517">
        <w:rPr>
          <w:rFonts w:ascii="Times New Roman" w:hAnsi="Times New Roman" w:cs="Times New Roman"/>
          <w:i/>
          <w:iCs/>
          <w:sz w:val="22"/>
          <w:szCs w:val="22"/>
        </w:rPr>
        <w:t xml:space="preserve">                                 серия, номер, кем и когда выдан</w:t>
      </w:r>
    </w:p>
    <w:p w:rsidR="00CD63ED" w:rsidRPr="00C543F6" w:rsidRDefault="00CD63ED" w:rsidP="00C543F6">
      <w:pPr>
        <w:pStyle w:val="27"/>
        <w:spacing w:line="240" w:lineRule="auto"/>
        <w:rPr>
          <w:rFonts w:ascii="Times New Roman" w:hAnsi="Times New Roman" w:cs="Times New Roman"/>
        </w:rPr>
      </w:pPr>
      <w:r w:rsidRPr="00C543F6">
        <w:rPr>
          <w:rFonts w:ascii="Times New Roman" w:hAnsi="Times New Roman" w:cs="Times New Roman"/>
        </w:rPr>
        <w:t>совершать следующие действия</w:t>
      </w:r>
      <w:r w:rsidRPr="00C543F6">
        <w:rPr>
          <w:rStyle w:val="afb"/>
          <w:rFonts w:ascii="Times New Roman" w:hAnsi="Times New Roman"/>
        </w:rPr>
        <w:footnoteReference w:id="2"/>
      </w:r>
      <w:r w:rsidRPr="00C543F6">
        <w:rPr>
          <w:rFonts w:ascii="Times New Roman" w:hAnsi="Times New Roman" w:cs="Times New Roman"/>
        </w:rPr>
        <w:t xml:space="preserve"> от имени Клиента, предусмотренные Договором на брокерское обслуживание с открытием и ведением индивидуального инвестиционного счета (далее - Договор) от _______ №_______, заключенным между АКБ «Трансстройбанк» (АО) (далее – Банк) и Клиентом, путем присоединения Клиента к “Условиям предоставления АКБ «Трансстройбанк» (АО) брокерских услуг с открытием и ведением индивидуального инвестиционного счета”:</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сделку.</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резервирование.</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перевод ценных бумаг (за исключением Поручения на резервирование при переводе ценных бумаг с Торгового и/или Брокерского разделов на «Основной» раздел счета депо).</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Подписывать за Клиента документы и сообщения, связанные с обслуживанием в рамках Договора и направляемые от имени Клиента в адрес Банка, и передавать их в Банк.</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Получать отчеты о сделках (операциях) с ценными бумагами, совершенных за счет Клиента.</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Получать от Банка любые сообщения и документы, связанные с обслуживанием в рамках Договора.</w:t>
      </w:r>
    </w:p>
    <w:p w:rsidR="00CD63ED" w:rsidRPr="00C543F6" w:rsidRDefault="00CD63ED" w:rsidP="002608E1">
      <w:pPr>
        <w:widowControl/>
        <w:numPr>
          <w:ilvl w:val="0"/>
          <w:numId w:val="25"/>
        </w:numPr>
        <w:tabs>
          <w:tab w:val="left" w:pos="1134"/>
        </w:tabs>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сделку с использованием Токена/кодового слова.</w:t>
      </w:r>
    </w:p>
    <w:p w:rsidR="00CD63ED" w:rsidRPr="00C543F6" w:rsidRDefault="00CD63ED" w:rsidP="00C543F6">
      <w:pPr>
        <w:ind w:right="-1"/>
        <w:jc w:val="both"/>
        <w:rPr>
          <w:rFonts w:ascii="Times New Roman" w:hAnsi="Times New Roman" w:cs="Times New Roman"/>
        </w:rPr>
      </w:pPr>
    </w:p>
    <w:p w:rsidR="00CD63ED" w:rsidRPr="00C543F6" w:rsidRDefault="00CD63ED" w:rsidP="00C543F6">
      <w:pPr>
        <w:pStyle w:val="27"/>
        <w:spacing w:line="240" w:lineRule="auto"/>
        <w:ind w:firstLine="360"/>
        <w:rPr>
          <w:rFonts w:ascii="Times New Roman" w:hAnsi="Times New Roman" w:cs="Times New Roman"/>
        </w:rPr>
      </w:pPr>
      <w:r w:rsidRPr="00C543F6">
        <w:rPr>
          <w:rFonts w:ascii="Times New Roman" w:hAnsi="Times New Roman" w:cs="Times New Roman"/>
        </w:rPr>
        <w:t>Настоящая доверенность выдана по «____» ___________20__г. без права передоверия третьим лицам.</w:t>
      </w:r>
    </w:p>
    <w:p w:rsidR="00CD63ED" w:rsidRPr="00C543F6" w:rsidRDefault="00CD63ED" w:rsidP="00C543F6">
      <w:pPr>
        <w:ind w:right="-1"/>
        <w:jc w:val="both"/>
        <w:rPr>
          <w:rFonts w:ascii="Times New Roman" w:hAnsi="Times New Roman" w:cs="Times New Roman"/>
        </w:rPr>
      </w:pPr>
      <w:r w:rsidRPr="00C543F6">
        <w:rPr>
          <w:rFonts w:ascii="Times New Roman" w:hAnsi="Times New Roman" w:cs="Times New Roman"/>
        </w:rPr>
        <w:t xml:space="preserve">         </w:t>
      </w:r>
    </w:p>
    <w:p w:rsidR="00CD63ED" w:rsidRPr="00C543F6" w:rsidRDefault="00CD63ED" w:rsidP="00C543F6">
      <w:pPr>
        <w:ind w:right="-1"/>
        <w:jc w:val="both"/>
        <w:rPr>
          <w:rFonts w:ascii="Times New Roman" w:hAnsi="Times New Roman" w:cs="Times New Roman"/>
        </w:rPr>
      </w:pPr>
      <w:r w:rsidRPr="00C543F6">
        <w:rPr>
          <w:rFonts w:ascii="Times New Roman" w:hAnsi="Times New Roman" w:cs="Times New Roman"/>
        </w:rPr>
        <w:t>«Образец подписи   /_______________/ ________________________________ удостоверяю.</w:t>
      </w:r>
    </w:p>
    <w:p w:rsidR="00CD63ED" w:rsidRPr="00C543F6" w:rsidRDefault="00CD63ED" w:rsidP="00C543F6">
      <w:pPr>
        <w:ind w:right="-1"/>
        <w:jc w:val="both"/>
        <w:rPr>
          <w:rFonts w:ascii="Times New Roman" w:hAnsi="Times New Roman" w:cs="Times New Roman"/>
          <w:i/>
          <w:iCs/>
          <w:sz w:val="20"/>
          <w:szCs w:val="20"/>
        </w:rPr>
      </w:pPr>
      <w:r w:rsidRPr="00C543F6">
        <w:rPr>
          <w:rFonts w:ascii="Times New Roman" w:hAnsi="Times New Roman" w:cs="Times New Roman"/>
          <w:i/>
          <w:iCs/>
        </w:rPr>
        <w:t xml:space="preserve">                                  </w:t>
      </w:r>
      <w:r w:rsidRPr="00C543F6">
        <w:rPr>
          <w:rFonts w:ascii="Times New Roman" w:hAnsi="Times New Roman" w:cs="Times New Roman"/>
          <w:i/>
          <w:iCs/>
          <w:sz w:val="20"/>
          <w:szCs w:val="20"/>
        </w:rPr>
        <w:t>Образец подписи         Фамилия, Имя, Отчество уполномоченного</w:t>
      </w:r>
      <w:r w:rsidRPr="00C543F6">
        <w:rPr>
          <w:rFonts w:ascii="Times New Roman" w:hAnsi="Times New Roman" w:cs="Times New Roman"/>
          <w:i/>
          <w:iCs/>
        </w:rPr>
        <w:t xml:space="preserve"> </w:t>
      </w:r>
      <w:r w:rsidRPr="00C543F6">
        <w:rPr>
          <w:rFonts w:ascii="Times New Roman" w:hAnsi="Times New Roman" w:cs="Times New Roman"/>
          <w:i/>
          <w:iCs/>
          <w:sz w:val="20"/>
          <w:szCs w:val="20"/>
        </w:rPr>
        <w:t xml:space="preserve">представителя   </w:t>
      </w:r>
    </w:p>
    <w:p w:rsidR="00CD63ED" w:rsidRPr="00C543F6" w:rsidRDefault="00CD63ED" w:rsidP="00C543F6">
      <w:pPr>
        <w:ind w:right="-1"/>
        <w:jc w:val="both"/>
        <w:rPr>
          <w:rFonts w:ascii="Times New Roman" w:hAnsi="Times New Roman" w:cs="Times New Roman"/>
          <w:i/>
          <w:iCs/>
          <w:sz w:val="20"/>
          <w:szCs w:val="20"/>
        </w:rPr>
      </w:pPr>
      <w:r w:rsidRPr="00C543F6">
        <w:rPr>
          <w:rFonts w:ascii="Times New Roman" w:hAnsi="Times New Roman" w:cs="Times New Roman"/>
          <w:i/>
          <w:iCs/>
          <w:sz w:val="20"/>
          <w:szCs w:val="20"/>
        </w:rPr>
        <w:t xml:space="preserve">                                 </w:t>
      </w:r>
    </w:p>
    <w:p w:rsidR="00CD63ED" w:rsidRPr="00C543F6" w:rsidRDefault="00CD63ED" w:rsidP="00C543F6">
      <w:pPr>
        <w:jc w:val="both"/>
        <w:rPr>
          <w:rFonts w:ascii="Times New Roman" w:hAnsi="Times New Roman" w:cs="Times New Roman"/>
        </w:rPr>
      </w:pPr>
      <w:r w:rsidRPr="00C543F6">
        <w:rPr>
          <w:rFonts w:ascii="Times New Roman" w:hAnsi="Times New Roman" w:cs="Times New Roman"/>
          <w:bCs/>
        </w:rPr>
        <w:t>Клиент</w:t>
      </w:r>
      <w:r w:rsidRPr="00C543F6">
        <w:rPr>
          <w:rFonts w:ascii="Times New Roman" w:hAnsi="Times New Roman" w:cs="Times New Roman"/>
        </w:rPr>
        <w:t xml:space="preserve">   /_______________________/________________________________________/</w:t>
      </w:r>
    </w:p>
    <w:p w:rsidR="00CD63ED" w:rsidRPr="00915517" w:rsidRDefault="00CD63ED" w:rsidP="00C543F6">
      <w:pPr>
        <w:spacing w:after="40"/>
        <w:jc w:val="both"/>
        <w:rPr>
          <w:rFonts w:ascii="Times New Roman" w:hAnsi="Times New Roman" w:cs="Times New Roman"/>
          <w:i/>
          <w:sz w:val="22"/>
          <w:szCs w:val="22"/>
        </w:rPr>
      </w:pPr>
      <w:r w:rsidRPr="00C543F6">
        <w:rPr>
          <w:rFonts w:ascii="Times New Roman" w:hAnsi="Times New Roman" w:cs="Times New Roman"/>
        </w:rPr>
        <w:t xml:space="preserve">                             </w:t>
      </w:r>
      <w:r w:rsidRPr="00915517">
        <w:rPr>
          <w:rFonts w:ascii="Times New Roman" w:hAnsi="Times New Roman" w:cs="Times New Roman"/>
          <w:i/>
          <w:sz w:val="22"/>
          <w:szCs w:val="22"/>
        </w:rPr>
        <w:t>Подпись                               Фамилия, Имя, Отчество</w:t>
      </w:r>
    </w:p>
    <w:p w:rsidR="00CD63ED" w:rsidRPr="00C543F6" w:rsidRDefault="00CD63ED" w:rsidP="00C543F6">
      <w:pPr>
        <w:rPr>
          <w:rFonts w:ascii="Times New Roman" w:hAnsi="Times New Roman" w:cs="Times New Roman"/>
          <w:iCs/>
          <w:sz w:val="20"/>
          <w:szCs w:val="20"/>
        </w:rPr>
      </w:pPr>
    </w:p>
    <w:p w:rsidR="00CD63ED" w:rsidRPr="00C543F6" w:rsidRDefault="00CD63ED" w:rsidP="00C543F6">
      <w:pPr>
        <w:ind w:left="284"/>
        <w:rPr>
          <w:rFonts w:ascii="Times New Roman" w:hAnsi="Times New Roman" w:cs="Times New Roman"/>
          <w:b/>
          <w:bCs/>
          <w:i/>
          <w:iCs/>
        </w:rPr>
      </w:pPr>
      <w:r w:rsidRPr="00C543F6">
        <w:rPr>
          <w:rFonts w:ascii="Times New Roman" w:hAnsi="Times New Roman" w:cs="Times New Roman"/>
          <w:b/>
          <w:bCs/>
          <w:i/>
          <w:iCs/>
        </w:rPr>
        <w:t>Для отметок Банка:</w:t>
      </w:r>
    </w:p>
    <w:p w:rsidR="00CD63ED" w:rsidRPr="00C543F6" w:rsidRDefault="00BB1C7D" w:rsidP="00C543F6">
      <w:pPr>
        <w:ind w:left="284"/>
        <w:rPr>
          <w:rFonts w:ascii="Times New Roman" w:hAnsi="Times New Roman" w:cs="Times New Roman"/>
        </w:rPr>
      </w:pPr>
      <w:r>
        <w:rPr>
          <w:noProof/>
        </w:rPr>
        <w:pict>
          <v:line id="_x0000_s1028" style="position:absolute;left:0;text-align:left;flip:y;z-index:3;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gQ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U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OZwCBCTAgAAbwUAAA4AAAAAAAAAAAAAAAAALgIAAGRycy9lMm9Eb2MueG1sUEsB&#10;Ai0AFAAGAAgAAAAhAI9lhy/bAAAABgEAAA8AAAAAAAAAAAAAAAAA7QQAAGRycy9kb3ducmV2Lnht&#10;bFBLBQYAAAAABAAEAPMAAAD1BQAAAAA=&#10;" strokeweight="1.5pt"/>
        </w:pict>
      </w:r>
      <w:r w:rsidR="00CD63ED" w:rsidRPr="00C543F6">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C543F6" w:rsidTr="006E6197">
        <w:tc>
          <w:tcPr>
            <w:tcW w:w="9345" w:type="dxa"/>
          </w:tcPr>
          <w:p w:rsidR="00CD63ED" w:rsidRPr="006E6197" w:rsidRDefault="00CD63ED"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CD63ED" w:rsidRPr="006E6197" w:rsidRDefault="00CD63ED" w:rsidP="003439D8">
            <w:pPr>
              <w:rPr>
                <w:rFonts w:ascii="Times New Roman" w:hAnsi="Times New Roman" w:cs="Times New Roman"/>
                <w:b/>
                <w:bCs/>
              </w:rPr>
            </w:pPr>
            <w:r w:rsidRPr="006E6197">
              <w:rPr>
                <w:rFonts w:ascii="Times New Roman" w:hAnsi="Times New Roman" w:cs="Times New Roman"/>
                <w:iCs/>
              </w:rPr>
              <w:t>проставляется при удостоверении подписи уполномоченного представителя Клиента в офисе АКБ «Трансстройбанк» (АО)</w:t>
            </w:r>
            <w:r w:rsidRPr="006E6197">
              <w:rPr>
                <w:rFonts w:ascii="Times New Roman" w:hAnsi="Times New Roman" w:cs="Times New Roman"/>
                <w:b/>
                <w:bCs/>
              </w:rPr>
              <w:t>:</w:t>
            </w:r>
          </w:p>
          <w:p w:rsidR="00CD63ED" w:rsidRPr="006E6197" w:rsidRDefault="00CD63ED" w:rsidP="003439D8">
            <w:pPr>
              <w:rPr>
                <w:rFonts w:ascii="Times New Roman" w:hAnsi="Times New Roman" w:cs="Times New Roman"/>
                <w:iCs/>
              </w:rPr>
            </w:pPr>
          </w:p>
          <w:p w:rsidR="00CD63ED" w:rsidRPr="006E6197" w:rsidRDefault="00CD63ED" w:rsidP="003439D8">
            <w:pPr>
              <w:rPr>
                <w:rFonts w:ascii="Times New Roman" w:hAnsi="Times New Roman" w:cs="Times New Roman"/>
                <w:iCs/>
              </w:rPr>
            </w:pPr>
            <w:r w:rsidRPr="006E6197">
              <w:rPr>
                <w:rFonts w:ascii="Times New Roman" w:hAnsi="Times New Roman" w:cs="Times New Roman"/>
                <w:iCs/>
              </w:rPr>
              <w:t xml:space="preserve">Доверенность составлена и подписана в моем присутствии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i/>
              </w:rPr>
              <w:t xml:space="preserve">                                                   </w:t>
            </w:r>
            <w:r w:rsidRPr="006E6197">
              <w:rPr>
                <w:rFonts w:ascii="Times New Roman" w:hAnsi="Times New Roman" w:cs="Times New Roman"/>
                <w:i/>
                <w:sz w:val="22"/>
                <w:szCs w:val="22"/>
              </w:rPr>
              <w:t>Подпись                               Фамилия, инициалы</w:t>
            </w:r>
          </w:p>
        </w:tc>
      </w:tr>
    </w:tbl>
    <w:p w:rsidR="00CD63ED" w:rsidRPr="00C543F6" w:rsidRDefault="00CD63ED" w:rsidP="00454D3B">
      <w:pPr>
        <w:pStyle w:val="22"/>
        <w:shd w:val="clear" w:color="auto" w:fill="auto"/>
        <w:tabs>
          <w:tab w:val="left" w:pos="1438"/>
        </w:tabs>
        <w:spacing w:before="0" w:after="0" w:line="240" w:lineRule="auto"/>
        <w:ind w:firstLine="0"/>
        <w:contextualSpacing/>
        <w:jc w:val="both"/>
        <w:rPr>
          <w:b/>
        </w:rPr>
      </w:pPr>
    </w:p>
    <w:p w:rsidR="00CD63ED" w:rsidRPr="00454D3B" w:rsidRDefault="00CD63ED" w:rsidP="009C311D">
      <w:pPr>
        <w:pStyle w:val="22"/>
        <w:tabs>
          <w:tab w:val="left" w:pos="1438"/>
        </w:tabs>
        <w:spacing w:before="0" w:after="0" w:line="240" w:lineRule="auto"/>
        <w:contextualSpacing/>
        <w:jc w:val="right"/>
        <w:rPr>
          <w:b/>
          <w:sz w:val="20"/>
          <w:szCs w:val="20"/>
        </w:rPr>
      </w:pPr>
      <w:r>
        <w:rPr>
          <w:b/>
        </w:rPr>
        <w:br w:type="page"/>
      </w:r>
      <w:r w:rsidRPr="00454D3B">
        <w:rPr>
          <w:b/>
          <w:sz w:val="20"/>
          <w:szCs w:val="20"/>
        </w:rPr>
        <w:lastRenderedPageBreak/>
        <w:t xml:space="preserve">Приложение № </w:t>
      </w:r>
      <w:r>
        <w:rPr>
          <w:b/>
          <w:sz w:val="20"/>
          <w:szCs w:val="20"/>
        </w:rPr>
        <w:t>6</w:t>
      </w:r>
      <w:r w:rsidRPr="00454D3B">
        <w:rPr>
          <w:b/>
          <w:sz w:val="20"/>
          <w:szCs w:val="20"/>
        </w:rPr>
        <w:t xml:space="preserve"> </w:t>
      </w:r>
    </w:p>
    <w:p w:rsidR="00CD63ED" w:rsidRPr="00454D3B" w:rsidRDefault="00CD63ED" w:rsidP="009C311D">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9C311D">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p w:rsidR="00CD63ED" w:rsidRPr="00B7481F" w:rsidRDefault="00CD63ED" w:rsidP="00454D3B">
      <w:pPr>
        <w:contextualSpacing/>
        <w:jc w:val="both"/>
        <w:rPr>
          <w:rFonts w:ascii="Times New Roman" w:hAnsi="Times New Roman" w:cs="Times New Roman"/>
        </w:rPr>
      </w:pPr>
      <w:r w:rsidRPr="00B7481F">
        <w:rPr>
          <w:rFonts w:ascii="Times New Roman" w:hAnsi="Times New Roman" w:cs="Times New Roman"/>
        </w:rPr>
        <w:t xml:space="preserve"> </w:t>
      </w:r>
    </w:p>
    <w:tbl>
      <w:tblPr>
        <w:tblW w:w="9720" w:type="dxa"/>
        <w:tblInd w:w="288" w:type="dxa"/>
        <w:tblLayout w:type="fixed"/>
        <w:tblLook w:val="0000" w:firstRow="0" w:lastRow="0" w:firstColumn="0" w:lastColumn="0" w:noHBand="0" w:noVBand="0"/>
      </w:tblPr>
      <w:tblGrid>
        <w:gridCol w:w="9720"/>
      </w:tblGrid>
      <w:tr w:rsidR="00CD63ED" w:rsidRPr="00B7481F" w:rsidTr="009F137D">
        <w:trPr>
          <w:trHeight w:val="334"/>
        </w:trPr>
        <w:tc>
          <w:tcPr>
            <w:tcW w:w="9720" w:type="dxa"/>
          </w:tcPr>
          <w:p w:rsidR="00CD63ED" w:rsidRDefault="00CD63ED" w:rsidP="00454D3B">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rsidR="00CD63ED" w:rsidRPr="00B7481F" w:rsidRDefault="00CD63ED" w:rsidP="00454D3B">
            <w:pPr>
              <w:ind w:right="99"/>
              <w:contextualSpacing/>
              <w:jc w:val="right"/>
              <w:rPr>
                <w:rFonts w:ascii="Times New Roman" w:hAnsi="Times New Roman" w:cs="Times New Roman"/>
                <w:b/>
              </w:rPr>
            </w:pPr>
          </w:p>
        </w:tc>
      </w:tr>
    </w:tbl>
    <w:p w:rsidR="00CD63ED" w:rsidRPr="008B1D7F" w:rsidRDefault="00CD63ED" w:rsidP="00915517">
      <w:pPr>
        <w:pStyle w:val="afc"/>
        <w:spacing w:after="0"/>
        <w:ind w:firstLine="720"/>
        <w:jc w:val="center"/>
        <w:rPr>
          <w:rFonts w:ascii="Times New Roman" w:hAnsi="Times New Roman" w:cs="Times New Roman"/>
          <w:b/>
        </w:rPr>
      </w:pPr>
      <w:r w:rsidRPr="008B1D7F">
        <w:rPr>
          <w:rFonts w:ascii="Times New Roman" w:hAnsi="Times New Roman" w:cs="Times New Roman"/>
          <w:b/>
        </w:rPr>
        <w:t>ПОРУЧЕНИЕ КЛИЕНТА</w:t>
      </w:r>
    </w:p>
    <w:p w:rsidR="00CD63ED" w:rsidRPr="008B1D7F" w:rsidRDefault="00CD63ED" w:rsidP="00915517">
      <w:pPr>
        <w:pStyle w:val="afc"/>
        <w:spacing w:after="0"/>
        <w:ind w:firstLine="720"/>
        <w:jc w:val="center"/>
        <w:rPr>
          <w:rFonts w:ascii="Times New Roman" w:hAnsi="Times New Roman" w:cs="Times New Roman"/>
          <w:b/>
          <w:bCs/>
        </w:rPr>
      </w:pPr>
      <w:r w:rsidRPr="008B1D7F">
        <w:rPr>
          <w:rFonts w:ascii="Times New Roman" w:hAnsi="Times New Roman" w:cs="Times New Roman"/>
          <w:b/>
          <w:bCs/>
        </w:rPr>
        <w:t>от «___» ___________ 20__ г.</w:t>
      </w:r>
    </w:p>
    <w:p w:rsidR="00CD63ED" w:rsidRPr="008B1D7F" w:rsidRDefault="00CD63ED" w:rsidP="00915517">
      <w:pPr>
        <w:pStyle w:val="afc"/>
        <w:spacing w:after="0"/>
        <w:ind w:firstLine="720"/>
        <w:jc w:val="center"/>
        <w:rPr>
          <w:rFonts w:ascii="Times New Roman" w:hAnsi="Times New Roman" w:cs="Times New Roman"/>
          <w:b/>
        </w:rPr>
      </w:pPr>
      <w:r w:rsidRPr="008B1D7F">
        <w:rPr>
          <w:rFonts w:ascii="Times New Roman" w:hAnsi="Times New Roman" w:cs="Times New Roman"/>
          <w:b/>
        </w:rPr>
        <w:t>на совершение сделки с ценными бумагами</w:t>
      </w:r>
    </w:p>
    <w:p w:rsidR="00CD63ED" w:rsidRPr="008B1D7F" w:rsidRDefault="00CD63ED" w:rsidP="008B1D7F">
      <w:pPr>
        <w:rPr>
          <w:rFonts w:ascii="Times New Roman" w:hAnsi="Times New Roman" w:cs="Times New Roman"/>
          <w:sz w:val="20"/>
        </w:rPr>
      </w:pPr>
    </w:p>
    <w:p w:rsidR="00CD63ED" w:rsidRPr="008B1D7F" w:rsidRDefault="00CD63ED" w:rsidP="008B1D7F">
      <w:pPr>
        <w:rPr>
          <w:rFonts w:ascii="Times New Roman" w:hAnsi="Times New Roman" w:cs="Times New Roman"/>
        </w:rPr>
      </w:pPr>
      <w:r w:rsidRPr="008B1D7F">
        <w:rPr>
          <w:rFonts w:ascii="Times New Roman" w:hAnsi="Times New Roman" w:cs="Times New Roman"/>
        </w:rPr>
        <w:t>Клиент: _______________________________________________________________________</w:t>
      </w:r>
    </w:p>
    <w:p w:rsidR="00CD63ED" w:rsidRPr="00915517" w:rsidRDefault="00CD63ED" w:rsidP="008B1D7F">
      <w:pPr>
        <w:rPr>
          <w:rFonts w:ascii="Times New Roman" w:hAnsi="Times New Roman" w:cs="Times New Roman"/>
          <w:i/>
          <w:sz w:val="22"/>
          <w:szCs w:val="22"/>
        </w:rPr>
      </w:pPr>
      <w:r w:rsidRPr="008B1D7F">
        <w:rPr>
          <w:rFonts w:ascii="Times New Roman" w:hAnsi="Times New Roman" w:cs="Times New Roman"/>
          <w:i/>
          <w:iCs/>
        </w:rPr>
        <w:t xml:space="preserve">                            </w:t>
      </w:r>
      <w:r w:rsidRPr="00915517">
        <w:rPr>
          <w:rFonts w:ascii="Times New Roman" w:hAnsi="Times New Roman" w:cs="Times New Roman"/>
          <w:i/>
          <w:iCs/>
          <w:sz w:val="22"/>
          <w:szCs w:val="22"/>
        </w:rPr>
        <w:t xml:space="preserve">Фамилия, Имя, Отчество (указываются полностью) </w:t>
      </w:r>
      <w:r w:rsidRPr="00915517">
        <w:rPr>
          <w:rFonts w:ascii="Times New Roman" w:hAnsi="Times New Roman" w:cs="Times New Roman"/>
          <w:i/>
          <w:sz w:val="22"/>
          <w:szCs w:val="22"/>
        </w:rPr>
        <w:t>/ уникальный код</w:t>
      </w:r>
    </w:p>
    <w:p w:rsidR="00CD63ED" w:rsidRPr="008B1D7F" w:rsidRDefault="00CD63ED" w:rsidP="008B1D7F">
      <w:pPr>
        <w:rPr>
          <w:rFonts w:ascii="Times New Roman" w:hAnsi="Times New Roman" w:cs="Times New Roman"/>
        </w:rPr>
      </w:pPr>
    </w:p>
    <w:p w:rsidR="00CD63ED" w:rsidRPr="008B1D7F" w:rsidRDefault="00CD63ED" w:rsidP="008B1D7F">
      <w:pPr>
        <w:rPr>
          <w:rFonts w:ascii="Times New Roman" w:hAnsi="Times New Roman" w:cs="Times New Roman"/>
        </w:rPr>
      </w:pPr>
      <w:r w:rsidRPr="008B1D7F">
        <w:rPr>
          <w:rFonts w:ascii="Times New Roman" w:hAnsi="Times New Roman" w:cs="Times New Roman"/>
        </w:rPr>
        <w:t>Договор на брокерское обслуживание № __________ от «___» ________________ 20__ г.</w:t>
      </w:r>
      <w:r w:rsidRPr="008B1D7F">
        <w:rPr>
          <w:rStyle w:val="afb"/>
          <w:rFonts w:ascii="Times New Roman" w:hAnsi="Times New Roman"/>
        </w:rPr>
        <w:footnoteReference w:customMarkFollows="1" w:id="3"/>
        <w:t>1</w:t>
      </w:r>
    </w:p>
    <w:p w:rsidR="00CD63ED" w:rsidRPr="008B1D7F" w:rsidRDefault="00CD63ED" w:rsidP="008B1D7F">
      <w:pPr>
        <w:rPr>
          <w:rFonts w:ascii="Times New Roman" w:hAnsi="Times New Roman" w:cs="Times New Roman"/>
          <w:sz w:val="20"/>
        </w:rPr>
      </w:pPr>
    </w:p>
    <w:p w:rsidR="00CD63ED" w:rsidRPr="008B1D7F" w:rsidRDefault="00CD63ED" w:rsidP="008B1D7F">
      <w:pPr>
        <w:rPr>
          <w:rFonts w:ascii="Times New Roman" w:hAnsi="Times New Roman" w:cs="Times New Roman"/>
          <w:sz w:val="20"/>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134"/>
        <w:gridCol w:w="1418"/>
        <w:gridCol w:w="992"/>
        <w:gridCol w:w="1560"/>
        <w:gridCol w:w="1248"/>
        <w:gridCol w:w="877"/>
      </w:tblGrid>
      <w:tr w:rsidR="00CD63ED" w:rsidRPr="008B1D7F" w:rsidTr="003439D8">
        <w:trPr>
          <w:cantSplit/>
        </w:trPr>
        <w:tc>
          <w:tcPr>
            <w:tcW w:w="1560"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Эмитент ЦБ /Лицо, выдавшее ЦБ/ Акцептант</w:t>
            </w:r>
          </w:p>
        </w:tc>
        <w:tc>
          <w:tcPr>
            <w:tcW w:w="1701"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Вид, категория /Тип, выпуск, транш, серия ЦБ</w:t>
            </w:r>
          </w:p>
        </w:tc>
        <w:tc>
          <w:tcPr>
            <w:tcW w:w="1134"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Вид сделки (покупка, продажа, иной вид сделки)</w:t>
            </w:r>
          </w:p>
        </w:tc>
        <w:tc>
          <w:tcPr>
            <w:tcW w:w="1418"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Количество ЦБ (или однозначные условия его определения</w:t>
            </w:r>
          </w:p>
        </w:tc>
        <w:tc>
          <w:tcPr>
            <w:tcW w:w="992"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Валюта цены</w:t>
            </w:r>
          </w:p>
        </w:tc>
        <w:tc>
          <w:tcPr>
            <w:tcW w:w="1560"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Цена одной ЦБ или однозначные  условия ее определения</w:t>
            </w:r>
          </w:p>
        </w:tc>
        <w:tc>
          <w:tcPr>
            <w:tcW w:w="1248"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Срок действия поручения</w:t>
            </w:r>
          </w:p>
        </w:tc>
        <w:tc>
          <w:tcPr>
            <w:tcW w:w="877"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Иная информация</w:t>
            </w:r>
            <w:r w:rsidRPr="008B1D7F">
              <w:rPr>
                <w:rStyle w:val="afb"/>
                <w:rFonts w:ascii="Times New Roman" w:hAnsi="Times New Roman"/>
                <w:sz w:val="20"/>
              </w:rPr>
              <w:footnoteReference w:customMarkFollows="1" w:id="4"/>
              <w:t>2</w:t>
            </w:r>
          </w:p>
        </w:tc>
      </w:tr>
      <w:tr w:rsidR="00CD63ED" w:rsidRPr="008B1D7F" w:rsidTr="003439D8">
        <w:trPr>
          <w:cantSplit/>
        </w:trPr>
        <w:tc>
          <w:tcPr>
            <w:tcW w:w="1560" w:type="dxa"/>
          </w:tcPr>
          <w:p w:rsidR="00CD63ED" w:rsidRPr="008B1D7F" w:rsidRDefault="00CD63ED" w:rsidP="003439D8">
            <w:pPr>
              <w:rPr>
                <w:rFonts w:ascii="Times New Roman" w:hAnsi="Times New Roman" w:cs="Times New Roman"/>
                <w:sz w:val="20"/>
              </w:rPr>
            </w:pPr>
          </w:p>
        </w:tc>
        <w:tc>
          <w:tcPr>
            <w:tcW w:w="1701" w:type="dxa"/>
          </w:tcPr>
          <w:p w:rsidR="00CD63ED" w:rsidRPr="008B1D7F" w:rsidRDefault="00CD63ED" w:rsidP="003439D8">
            <w:pPr>
              <w:rPr>
                <w:rFonts w:ascii="Times New Roman" w:hAnsi="Times New Roman" w:cs="Times New Roman"/>
                <w:sz w:val="20"/>
              </w:rPr>
            </w:pPr>
          </w:p>
        </w:tc>
        <w:tc>
          <w:tcPr>
            <w:tcW w:w="1134" w:type="dxa"/>
          </w:tcPr>
          <w:p w:rsidR="00CD63ED" w:rsidRPr="008B1D7F" w:rsidRDefault="00CD63ED" w:rsidP="003439D8">
            <w:pPr>
              <w:rPr>
                <w:rFonts w:ascii="Times New Roman" w:hAnsi="Times New Roman" w:cs="Times New Roman"/>
                <w:sz w:val="20"/>
              </w:rPr>
            </w:pPr>
          </w:p>
        </w:tc>
        <w:tc>
          <w:tcPr>
            <w:tcW w:w="1418" w:type="dxa"/>
          </w:tcPr>
          <w:p w:rsidR="00CD63ED" w:rsidRPr="008B1D7F" w:rsidRDefault="00CD63ED" w:rsidP="003439D8">
            <w:pPr>
              <w:rPr>
                <w:rFonts w:ascii="Times New Roman" w:hAnsi="Times New Roman" w:cs="Times New Roman"/>
                <w:sz w:val="20"/>
              </w:rPr>
            </w:pPr>
          </w:p>
        </w:tc>
        <w:tc>
          <w:tcPr>
            <w:tcW w:w="992" w:type="dxa"/>
          </w:tcPr>
          <w:p w:rsidR="00CD63ED" w:rsidRPr="008B1D7F" w:rsidRDefault="00CD63ED" w:rsidP="003439D8">
            <w:pPr>
              <w:rPr>
                <w:rFonts w:ascii="Times New Roman" w:hAnsi="Times New Roman" w:cs="Times New Roman"/>
                <w:sz w:val="20"/>
              </w:rPr>
            </w:pPr>
          </w:p>
        </w:tc>
        <w:tc>
          <w:tcPr>
            <w:tcW w:w="1560" w:type="dxa"/>
          </w:tcPr>
          <w:p w:rsidR="00CD63ED" w:rsidRPr="008B1D7F" w:rsidRDefault="00CD63ED" w:rsidP="003439D8">
            <w:pPr>
              <w:rPr>
                <w:rFonts w:ascii="Times New Roman" w:hAnsi="Times New Roman" w:cs="Times New Roman"/>
                <w:sz w:val="20"/>
              </w:rPr>
            </w:pPr>
          </w:p>
        </w:tc>
        <w:tc>
          <w:tcPr>
            <w:tcW w:w="1248" w:type="dxa"/>
          </w:tcPr>
          <w:p w:rsidR="00CD63ED" w:rsidRPr="008B1D7F" w:rsidRDefault="00CD63ED" w:rsidP="003439D8">
            <w:pPr>
              <w:rPr>
                <w:rFonts w:ascii="Times New Roman" w:hAnsi="Times New Roman" w:cs="Times New Roman"/>
                <w:sz w:val="20"/>
              </w:rPr>
            </w:pPr>
          </w:p>
        </w:tc>
        <w:tc>
          <w:tcPr>
            <w:tcW w:w="877" w:type="dxa"/>
          </w:tcPr>
          <w:p w:rsidR="00CD63ED" w:rsidRPr="008B1D7F" w:rsidRDefault="00CD63ED" w:rsidP="003439D8">
            <w:pPr>
              <w:rPr>
                <w:rFonts w:ascii="Times New Roman" w:hAnsi="Times New Roman" w:cs="Times New Roman"/>
                <w:sz w:val="20"/>
              </w:rPr>
            </w:pPr>
          </w:p>
        </w:tc>
      </w:tr>
      <w:tr w:rsidR="00CD63ED" w:rsidRPr="008B1D7F" w:rsidTr="003439D8">
        <w:trPr>
          <w:cantSplit/>
        </w:trPr>
        <w:tc>
          <w:tcPr>
            <w:tcW w:w="1560" w:type="dxa"/>
          </w:tcPr>
          <w:p w:rsidR="00CD63ED" w:rsidRPr="008B1D7F" w:rsidRDefault="00CD63ED" w:rsidP="003439D8">
            <w:pPr>
              <w:rPr>
                <w:rFonts w:ascii="Times New Roman" w:hAnsi="Times New Roman" w:cs="Times New Roman"/>
                <w:sz w:val="20"/>
              </w:rPr>
            </w:pPr>
          </w:p>
        </w:tc>
        <w:tc>
          <w:tcPr>
            <w:tcW w:w="1701" w:type="dxa"/>
          </w:tcPr>
          <w:p w:rsidR="00CD63ED" w:rsidRPr="008B1D7F" w:rsidRDefault="00CD63ED" w:rsidP="003439D8">
            <w:pPr>
              <w:rPr>
                <w:rFonts w:ascii="Times New Roman" w:hAnsi="Times New Roman" w:cs="Times New Roman"/>
                <w:sz w:val="20"/>
              </w:rPr>
            </w:pPr>
          </w:p>
        </w:tc>
        <w:tc>
          <w:tcPr>
            <w:tcW w:w="1134" w:type="dxa"/>
          </w:tcPr>
          <w:p w:rsidR="00CD63ED" w:rsidRPr="008B1D7F" w:rsidRDefault="00CD63ED" w:rsidP="003439D8">
            <w:pPr>
              <w:rPr>
                <w:rFonts w:ascii="Times New Roman" w:hAnsi="Times New Roman" w:cs="Times New Roman"/>
                <w:sz w:val="20"/>
              </w:rPr>
            </w:pPr>
          </w:p>
        </w:tc>
        <w:tc>
          <w:tcPr>
            <w:tcW w:w="1418" w:type="dxa"/>
          </w:tcPr>
          <w:p w:rsidR="00CD63ED" w:rsidRPr="008B1D7F" w:rsidRDefault="00CD63ED" w:rsidP="003439D8">
            <w:pPr>
              <w:rPr>
                <w:rFonts w:ascii="Times New Roman" w:hAnsi="Times New Roman" w:cs="Times New Roman"/>
                <w:sz w:val="20"/>
              </w:rPr>
            </w:pPr>
          </w:p>
        </w:tc>
        <w:tc>
          <w:tcPr>
            <w:tcW w:w="992" w:type="dxa"/>
          </w:tcPr>
          <w:p w:rsidR="00CD63ED" w:rsidRPr="008B1D7F" w:rsidRDefault="00CD63ED" w:rsidP="003439D8">
            <w:pPr>
              <w:rPr>
                <w:rFonts w:ascii="Times New Roman" w:hAnsi="Times New Roman" w:cs="Times New Roman"/>
                <w:sz w:val="20"/>
              </w:rPr>
            </w:pPr>
          </w:p>
        </w:tc>
        <w:tc>
          <w:tcPr>
            <w:tcW w:w="1560" w:type="dxa"/>
          </w:tcPr>
          <w:p w:rsidR="00CD63ED" w:rsidRPr="008B1D7F" w:rsidRDefault="00CD63ED" w:rsidP="003439D8">
            <w:pPr>
              <w:rPr>
                <w:rFonts w:ascii="Times New Roman" w:hAnsi="Times New Roman" w:cs="Times New Roman"/>
                <w:sz w:val="20"/>
              </w:rPr>
            </w:pPr>
          </w:p>
        </w:tc>
        <w:tc>
          <w:tcPr>
            <w:tcW w:w="1248" w:type="dxa"/>
          </w:tcPr>
          <w:p w:rsidR="00CD63ED" w:rsidRPr="008B1D7F" w:rsidRDefault="00CD63ED" w:rsidP="003439D8">
            <w:pPr>
              <w:rPr>
                <w:rFonts w:ascii="Times New Roman" w:hAnsi="Times New Roman" w:cs="Times New Roman"/>
                <w:sz w:val="20"/>
              </w:rPr>
            </w:pPr>
          </w:p>
        </w:tc>
        <w:tc>
          <w:tcPr>
            <w:tcW w:w="877" w:type="dxa"/>
          </w:tcPr>
          <w:p w:rsidR="00CD63ED" w:rsidRPr="008B1D7F" w:rsidRDefault="00CD63ED" w:rsidP="003439D8">
            <w:pPr>
              <w:rPr>
                <w:rFonts w:ascii="Times New Roman" w:hAnsi="Times New Roman" w:cs="Times New Roman"/>
                <w:sz w:val="20"/>
              </w:rPr>
            </w:pPr>
          </w:p>
        </w:tc>
      </w:tr>
      <w:tr w:rsidR="00CD63ED" w:rsidRPr="008B1D7F" w:rsidTr="003439D8">
        <w:trPr>
          <w:cantSplit/>
        </w:trPr>
        <w:tc>
          <w:tcPr>
            <w:tcW w:w="1560" w:type="dxa"/>
          </w:tcPr>
          <w:p w:rsidR="00CD63ED" w:rsidRPr="008B1D7F" w:rsidRDefault="00CD63ED" w:rsidP="003439D8">
            <w:pPr>
              <w:rPr>
                <w:rFonts w:ascii="Times New Roman" w:hAnsi="Times New Roman" w:cs="Times New Roman"/>
                <w:sz w:val="20"/>
              </w:rPr>
            </w:pPr>
          </w:p>
        </w:tc>
        <w:tc>
          <w:tcPr>
            <w:tcW w:w="1701" w:type="dxa"/>
          </w:tcPr>
          <w:p w:rsidR="00CD63ED" w:rsidRPr="008B1D7F" w:rsidRDefault="00CD63ED" w:rsidP="003439D8">
            <w:pPr>
              <w:rPr>
                <w:rFonts w:ascii="Times New Roman" w:hAnsi="Times New Roman" w:cs="Times New Roman"/>
                <w:sz w:val="20"/>
              </w:rPr>
            </w:pPr>
          </w:p>
        </w:tc>
        <w:tc>
          <w:tcPr>
            <w:tcW w:w="1134" w:type="dxa"/>
          </w:tcPr>
          <w:p w:rsidR="00CD63ED" w:rsidRPr="008B1D7F" w:rsidRDefault="00CD63ED" w:rsidP="003439D8">
            <w:pPr>
              <w:rPr>
                <w:rFonts w:ascii="Times New Roman" w:hAnsi="Times New Roman" w:cs="Times New Roman"/>
                <w:sz w:val="20"/>
              </w:rPr>
            </w:pPr>
          </w:p>
        </w:tc>
        <w:tc>
          <w:tcPr>
            <w:tcW w:w="1418" w:type="dxa"/>
          </w:tcPr>
          <w:p w:rsidR="00CD63ED" w:rsidRPr="008B1D7F" w:rsidRDefault="00CD63ED" w:rsidP="003439D8">
            <w:pPr>
              <w:rPr>
                <w:rFonts w:ascii="Times New Roman" w:hAnsi="Times New Roman" w:cs="Times New Roman"/>
                <w:sz w:val="20"/>
              </w:rPr>
            </w:pPr>
          </w:p>
        </w:tc>
        <w:tc>
          <w:tcPr>
            <w:tcW w:w="992" w:type="dxa"/>
          </w:tcPr>
          <w:p w:rsidR="00CD63ED" w:rsidRPr="008B1D7F" w:rsidRDefault="00CD63ED" w:rsidP="003439D8">
            <w:pPr>
              <w:rPr>
                <w:rFonts w:ascii="Times New Roman" w:hAnsi="Times New Roman" w:cs="Times New Roman"/>
                <w:sz w:val="20"/>
              </w:rPr>
            </w:pPr>
          </w:p>
        </w:tc>
        <w:tc>
          <w:tcPr>
            <w:tcW w:w="1560" w:type="dxa"/>
          </w:tcPr>
          <w:p w:rsidR="00CD63ED" w:rsidRPr="008B1D7F" w:rsidRDefault="00CD63ED" w:rsidP="003439D8">
            <w:pPr>
              <w:rPr>
                <w:rFonts w:ascii="Times New Roman" w:hAnsi="Times New Roman" w:cs="Times New Roman"/>
                <w:sz w:val="20"/>
              </w:rPr>
            </w:pPr>
          </w:p>
        </w:tc>
        <w:tc>
          <w:tcPr>
            <w:tcW w:w="1248" w:type="dxa"/>
          </w:tcPr>
          <w:p w:rsidR="00CD63ED" w:rsidRPr="008B1D7F" w:rsidRDefault="00CD63ED" w:rsidP="003439D8">
            <w:pPr>
              <w:rPr>
                <w:rFonts w:ascii="Times New Roman" w:hAnsi="Times New Roman" w:cs="Times New Roman"/>
                <w:sz w:val="20"/>
              </w:rPr>
            </w:pPr>
          </w:p>
        </w:tc>
        <w:tc>
          <w:tcPr>
            <w:tcW w:w="877" w:type="dxa"/>
          </w:tcPr>
          <w:p w:rsidR="00CD63ED" w:rsidRPr="008B1D7F" w:rsidRDefault="00CD63ED" w:rsidP="003439D8">
            <w:pPr>
              <w:rPr>
                <w:rFonts w:ascii="Times New Roman" w:hAnsi="Times New Roman" w:cs="Times New Roman"/>
                <w:sz w:val="20"/>
              </w:rPr>
            </w:pPr>
          </w:p>
        </w:tc>
      </w:tr>
      <w:tr w:rsidR="00CD63ED" w:rsidRPr="008B1D7F" w:rsidTr="003439D8">
        <w:trPr>
          <w:cantSplit/>
        </w:trPr>
        <w:tc>
          <w:tcPr>
            <w:tcW w:w="1560" w:type="dxa"/>
          </w:tcPr>
          <w:p w:rsidR="00CD63ED" w:rsidRPr="008B1D7F" w:rsidRDefault="00CD63ED" w:rsidP="003439D8">
            <w:pPr>
              <w:rPr>
                <w:rFonts w:ascii="Times New Roman" w:hAnsi="Times New Roman" w:cs="Times New Roman"/>
                <w:sz w:val="20"/>
              </w:rPr>
            </w:pPr>
          </w:p>
        </w:tc>
        <w:tc>
          <w:tcPr>
            <w:tcW w:w="1701" w:type="dxa"/>
          </w:tcPr>
          <w:p w:rsidR="00CD63ED" w:rsidRPr="008B1D7F" w:rsidRDefault="00CD63ED" w:rsidP="003439D8">
            <w:pPr>
              <w:rPr>
                <w:rFonts w:ascii="Times New Roman" w:hAnsi="Times New Roman" w:cs="Times New Roman"/>
                <w:sz w:val="20"/>
              </w:rPr>
            </w:pPr>
          </w:p>
        </w:tc>
        <w:tc>
          <w:tcPr>
            <w:tcW w:w="1134" w:type="dxa"/>
          </w:tcPr>
          <w:p w:rsidR="00CD63ED" w:rsidRPr="008B1D7F" w:rsidRDefault="00CD63ED" w:rsidP="003439D8">
            <w:pPr>
              <w:rPr>
                <w:rFonts w:ascii="Times New Roman" w:hAnsi="Times New Roman" w:cs="Times New Roman"/>
                <w:sz w:val="20"/>
              </w:rPr>
            </w:pPr>
          </w:p>
        </w:tc>
        <w:tc>
          <w:tcPr>
            <w:tcW w:w="1418" w:type="dxa"/>
          </w:tcPr>
          <w:p w:rsidR="00CD63ED" w:rsidRPr="008B1D7F" w:rsidRDefault="00CD63ED" w:rsidP="003439D8">
            <w:pPr>
              <w:rPr>
                <w:rFonts w:ascii="Times New Roman" w:hAnsi="Times New Roman" w:cs="Times New Roman"/>
                <w:sz w:val="20"/>
              </w:rPr>
            </w:pPr>
          </w:p>
        </w:tc>
        <w:tc>
          <w:tcPr>
            <w:tcW w:w="992" w:type="dxa"/>
          </w:tcPr>
          <w:p w:rsidR="00CD63ED" w:rsidRPr="008B1D7F" w:rsidRDefault="00CD63ED" w:rsidP="003439D8">
            <w:pPr>
              <w:rPr>
                <w:rFonts w:ascii="Times New Roman" w:hAnsi="Times New Roman" w:cs="Times New Roman"/>
                <w:sz w:val="20"/>
              </w:rPr>
            </w:pPr>
          </w:p>
        </w:tc>
        <w:tc>
          <w:tcPr>
            <w:tcW w:w="1560" w:type="dxa"/>
          </w:tcPr>
          <w:p w:rsidR="00CD63ED" w:rsidRPr="008B1D7F" w:rsidRDefault="00CD63ED" w:rsidP="003439D8">
            <w:pPr>
              <w:rPr>
                <w:rFonts w:ascii="Times New Roman" w:hAnsi="Times New Roman" w:cs="Times New Roman"/>
                <w:sz w:val="20"/>
              </w:rPr>
            </w:pPr>
          </w:p>
        </w:tc>
        <w:tc>
          <w:tcPr>
            <w:tcW w:w="1248" w:type="dxa"/>
          </w:tcPr>
          <w:p w:rsidR="00CD63ED" w:rsidRPr="008B1D7F" w:rsidRDefault="00CD63ED" w:rsidP="003439D8">
            <w:pPr>
              <w:rPr>
                <w:rFonts w:ascii="Times New Roman" w:hAnsi="Times New Roman" w:cs="Times New Roman"/>
                <w:sz w:val="20"/>
              </w:rPr>
            </w:pPr>
          </w:p>
        </w:tc>
        <w:tc>
          <w:tcPr>
            <w:tcW w:w="877" w:type="dxa"/>
          </w:tcPr>
          <w:p w:rsidR="00CD63ED" w:rsidRPr="008B1D7F" w:rsidRDefault="00CD63ED" w:rsidP="003439D8">
            <w:pPr>
              <w:rPr>
                <w:rFonts w:ascii="Times New Roman" w:hAnsi="Times New Roman" w:cs="Times New Roman"/>
                <w:sz w:val="20"/>
              </w:rPr>
            </w:pPr>
          </w:p>
        </w:tc>
      </w:tr>
      <w:tr w:rsidR="00CD63ED" w:rsidRPr="008B1D7F" w:rsidTr="003439D8">
        <w:trPr>
          <w:cantSplit/>
        </w:trPr>
        <w:tc>
          <w:tcPr>
            <w:tcW w:w="1560" w:type="dxa"/>
          </w:tcPr>
          <w:p w:rsidR="00CD63ED" w:rsidRPr="008B1D7F" w:rsidRDefault="00CD63ED" w:rsidP="003439D8">
            <w:pPr>
              <w:rPr>
                <w:rFonts w:ascii="Times New Roman" w:hAnsi="Times New Roman" w:cs="Times New Roman"/>
                <w:sz w:val="20"/>
              </w:rPr>
            </w:pPr>
          </w:p>
        </w:tc>
        <w:tc>
          <w:tcPr>
            <w:tcW w:w="1701" w:type="dxa"/>
          </w:tcPr>
          <w:p w:rsidR="00CD63ED" w:rsidRPr="008B1D7F" w:rsidRDefault="00CD63ED" w:rsidP="003439D8">
            <w:pPr>
              <w:rPr>
                <w:rFonts w:ascii="Times New Roman" w:hAnsi="Times New Roman" w:cs="Times New Roman"/>
                <w:sz w:val="20"/>
              </w:rPr>
            </w:pPr>
          </w:p>
        </w:tc>
        <w:tc>
          <w:tcPr>
            <w:tcW w:w="1134" w:type="dxa"/>
          </w:tcPr>
          <w:p w:rsidR="00CD63ED" w:rsidRPr="008B1D7F" w:rsidRDefault="00CD63ED" w:rsidP="003439D8">
            <w:pPr>
              <w:rPr>
                <w:rFonts w:ascii="Times New Roman" w:hAnsi="Times New Roman" w:cs="Times New Roman"/>
                <w:sz w:val="20"/>
              </w:rPr>
            </w:pPr>
          </w:p>
        </w:tc>
        <w:tc>
          <w:tcPr>
            <w:tcW w:w="1418" w:type="dxa"/>
          </w:tcPr>
          <w:p w:rsidR="00CD63ED" w:rsidRPr="008B1D7F" w:rsidRDefault="00CD63ED" w:rsidP="003439D8">
            <w:pPr>
              <w:rPr>
                <w:rFonts w:ascii="Times New Roman" w:hAnsi="Times New Roman" w:cs="Times New Roman"/>
                <w:sz w:val="20"/>
              </w:rPr>
            </w:pPr>
          </w:p>
        </w:tc>
        <w:tc>
          <w:tcPr>
            <w:tcW w:w="992" w:type="dxa"/>
          </w:tcPr>
          <w:p w:rsidR="00CD63ED" w:rsidRPr="008B1D7F" w:rsidRDefault="00CD63ED" w:rsidP="003439D8">
            <w:pPr>
              <w:rPr>
                <w:rFonts w:ascii="Times New Roman" w:hAnsi="Times New Roman" w:cs="Times New Roman"/>
                <w:sz w:val="20"/>
              </w:rPr>
            </w:pPr>
          </w:p>
        </w:tc>
        <w:tc>
          <w:tcPr>
            <w:tcW w:w="1560" w:type="dxa"/>
          </w:tcPr>
          <w:p w:rsidR="00CD63ED" w:rsidRPr="008B1D7F" w:rsidRDefault="00CD63ED" w:rsidP="003439D8">
            <w:pPr>
              <w:rPr>
                <w:rFonts w:ascii="Times New Roman" w:hAnsi="Times New Roman" w:cs="Times New Roman"/>
                <w:sz w:val="20"/>
              </w:rPr>
            </w:pPr>
          </w:p>
        </w:tc>
        <w:tc>
          <w:tcPr>
            <w:tcW w:w="1248" w:type="dxa"/>
          </w:tcPr>
          <w:p w:rsidR="00CD63ED" w:rsidRPr="008B1D7F" w:rsidRDefault="00CD63ED" w:rsidP="003439D8">
            <w:pPr>
              <w:rPr>
                <w:rFonts w:ascii="Times New Roman" w:hAnsi="Times New Roman" w:cs="Times New Roman"/>
                <w:sz w:val="20"/>
              </w:rPr>
            </w:pPr>
          </w:p>
        </w:tc>
        <w:tc>
          <w:tcPr>
            <w:tcW w:w="877" w:type="dxa"/>
          </w:tcPr>
          <w:p w:rsidR="00CD63ED" w:rsidRPr="008B1D7F" w:rsidRDefault="00CD63ED" w:rsidP="003439D8">
            <w:pPr>
              <w:rPr>
                <w:rFonts w:ascii="Times New Roman" w:hAnsi="Times New Roman" w:cs="Times New Roman"/>
                <w:sz w:val="20"/>
              </w:rPr>
            </w:pPr>
          </w:p>
        </w:tc>
      </w:tr>
    </w:tbl>
    <w:p w:rsidR="00CD63ED" w:rsidRPr="008B1D7F" w:rsidRDefault="00CD63ED" w:rsidP="008B1D7F">
      <w:pPr>
        <w:ind w:right="566"/>
        <w:rPr>
          <w:rFonts w:ascii="Times New Roman" w:hAnsi="Times New Roman" w:cs="Times New Roman"/>
          <w:sz w:val="20"/>
        </w:rPr>
      </w:pPr>
    </w:p>
    <w:p w:rsidR="00CD63ED" w:rsidRPr="008B1D7F" w:rsidRDefault="00CD63ED" w:rsidP="008B1D7F">
      <w:pPr>
        <w:ind w:left="284"/>
        <w:rPr>
          <w:rFonts w:ascii="Times New Roman" w:hAnsi="Times New Roman" w:cs="Times New Roman"/>
          <w:b/>
          <w:bCs/>
          <w:i/>
          <w:iCs/>
        </w:rPr>
      </w:pPr>
    </w:p>
    <w:p w:rsidR="00CD63ED" w:rsidRPr="008B1D7F" w:rsidRDefault="00CD63ED" w:rsidP="008B1D7F">
      <w:pPr>
        <w:ind w:right="566"/>
        <w:rPr>
          <w:rFonts w:ascii="Times New Roman" w:hAnsi="Times New Roman" w:cs="Times New Roman"/>
        </w:rPr>
      </w:pPr>
      <w:r w:rsidRPr="008B1D7F">
        <w:rPr>
          <w:rFonts w:ascii="Times New Roman" w:hAnsi="Times New Roman" w:cs="Times New Roman"/>
        </w:rPr>
        <w:t>Подпись Клиента</w:t>
      </w:r>
      <w:r w:rsidRPr="008B1D7F">
        <w:rPr>
          <w:rStyle w:val="afb"/>
          <w:rFonts w:ascii="Times New Roman" w:hAnsi="Times New Roman"/>
        </w:rPr>
        <w:footnoteReference w:customMarkFollows="1" w:id="5"/>
        <w:t>3</w:t>
      </w:r>
      <w:r w:rsidRPr="008B1D7F">
        <w:rPr>
          <w:rFonts w:ascii="Times New Roman" w:hAnsi="Times New Roman" w:cs="Times New Roman"/>
        </w:rPr>
        <w:t xml:space="preserve"> / иное обозначение, </w:t>
      </w:r>
    </w:p>
    <w:p w:rsidR="00CD63ED" w:rsidRPr="008B1D7F" w:rsidRDefault="00CD63ED" w:rsidP="008B1D7F">
      <w:pPr>
        <w:ind w:right="566"/>
        <w:rPr>
          <w:rFonts w:ascii="Times New Roman" w:hAnsi="Times New Roman" w:cs="Times New Roman"/>
          <w:sz w:val="20"/>
        </w:rPr>
      </w:pPr>
      <w:r w:rsidRPr="008B1D7F">
        <w:rPr>
          <w:rFonts w:ascii="Times New Roman" w:hAnsi="Times New Roman" w:cs="Times New Roman"/>
        </w:rPr>
        <w:t>приравниваемое к подписи Клиента</w:t>
      </w:r>
      <w:r w:rsidRPr="008B1D7F">
        <w:rPr>
          <w:rStyle w:val="afb"/>
          <w:rFonts w:ascii="Times New Roman" w:hAnsi="Times New Roman"/>
        </w:rPr>
        <w:footnoteReference w:customMarkFollows="1" w:id="6"/>
        <w:t>4</w:t>
      </w:r>
      <w:r w:rsidRPr="008B1D7F">
        <w:rPr>
          <w:rFonts w:ascii="Times New Roman" w:hAnsi="Times New Roman" w:cs="Times New Roman"/>
          <w:sz w:val="20"/>
        </w:rPr>
        <w:t xml:space="preserve">        /__________________________/____________________/</w:t>
      </w:r>
    </w:p>
    <w:p w:rsidR="00CD63ED" w:rsidRPr="00915517" w:rsidRDefault="00CD63ED" w:rsidP="008B1D7F">
      <w:pPr>
        <w:ind w:left="4248" w:right="566" w:firstLine="708"/>
        <w:rPr>
          <w:rFonts w:ascii="Times New Roman" w:hAnsi="Times New Roman" w:cs="Times New Roman"/>
          <w:i/>
          <w:sz w:val="22"/>
          <w:szCs w:val="22"/>
        </w:rPr>
      </w:pPr>
      <w:r w:rsidRPr="00915517">
        <w:rPr>
          <w:rFonts w:ascii="Times New Roman" w:hAnsi="Times New Roman" w:cs="Times New Roman"/>
          <w:i/>
          <w:sz w:val="22"/>
          <w:szCs w:val="22"/>
        </w:rPr>
        <w:t>Подпись                  Фамилия, инициалы</w:t>
      </w:r>
    </w:p>
    <w:p w:rsidR="00CD63ED" w:rsidRDefault="00CD63ED" w:rsidP="008B1D7F">
      <w:pPr>
        <w:ind w:left="284"/>
        <w:rPr>
          <w:rFonts w:ascii="Times New Roman" w:hAnsi="Times New Roman" w:cs="Times New Roman"/>
          <w:b/>
          <w:bCs/>
          <w:i/>
          <w:iCs/>
        </w:rPr>
      </w:pPr>
    </w:p>
    <w:p w:rsidR="00CD63ED" w:rsidRPr="008B1D7F" w:rsidRDefault="00CD63ED" w:rsidP="008B1D7F">
      <w:pPr>
        <w:ind w:left="284"/>
        <w:rPr>
          <w:rFonts w:ascii="Times New Roman" w:hAnsi="Times New Roman" w:cs="Times New Roman"/>
          <w:b/>
          <w:bCs/>
          <w:i/>
          <w:iCs/>
        </w:rPr>
      </w:pPr>
      <w:r w:rsidRPr="008B1D7F">
        <w:rPr>
          <w:rFonts w:ascii="Times New Roman" w:hAnsi="Times New Roman" w:cs="Times New Roman"/>
          <w:b/>
          <w:bCs/>
          <w:i/>
          <w:iCs/>
        </w:rPr>
        <w:t>Для отметок Банка:</w:t>
      </w:r>
    </w:p>
    <w:p w:rsidR="00CD63ED" w:rsidRPr="008B1D7F" w:rsidRDefault="00BB1C7D" w:rsidP="008B1D7F">
      <w:pPr>
        <w:ind w:left="284"/>
        <w:rPr>
          <w:rFonts w:ascii="Times New Roman" w:hAnsi="Times New Roman" w:cs="Times New Roman"/>
        </w:rPr>
      </w:pPr>
      <w:r>
        <w:rPr>
          <w:noProof/>
        </w:rPr>
        <w:pict>
          <v:line id="_x0000_s1029" style="position:absolute;left:0;text-align:left;flip:y;z-index:4;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mc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M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HruKZyTAgAAbwUAAA4AAAAAAAAAAAAAAAAALgIAAGRycy9lMm9Eb2MueG1sUEsB&#10;Ai0AFAAGAAgAAAAhAI9lhy/bAAAABgEAAA8AAAAAAAAAAAAAAAAA7QQAAGRycy9kb3ducmV2Lnht&#10;bFBLBQYAAAAABAAEAPMAAAD1BQAAAAA=&#10;" strokeweight="1.5pt"/>
        </w:pict>
      </w:r>
      <w:r w:rsidR="00CD63ED" w:rsidRPr="008B1D7F">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8B1D7F" w:rsidTr="006E6197">
        <w:tc>
          <w:tcPr>
            <w:tcW w:w="9345" w:type="dxa"/>
          </w:tcPr>
          <w:p w:rsidR="00CD63ED" w:rsidRPr="006E6197" w:rsidRDefault="00CD63ED"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CD63ED" w:rsidRPr="006E6197" w:rsidRDefault="00CD63ED" w:rsidP="003439D8">
            <w:pPr>
              <w:rPr>
                <w:rFonts w:ascii="Times New Roman" w:hAnsi="Times New Roman" w:cs="Times New Roman"/>
                <w:b/>
                <w:bCs/>
              </w:rPr>
            </w:pPr>
            <w:r w:rsidRPr="006E6197">
              <w:rPr>
                <w:rFonts w:ascii="Times New Roman" w:hAnsi="Times New Roman" w:cs="Times New Roman"/>
              </w:rPr>
              <w:t xml:space="preserve">Оформляется сотрудником, зарегистрировавшим Поручение  </w:t>
            </w:r>
          </w:p>
          <w:p w:rsidR="00CD63ED" w:rsidRPr="006E6197" w:rsidRDefault="00CD63ED" w:rsidP="006E6197">
            <w:pPr>
              <w:jc w:val="both"/>
              <w:rPr>
                <w:rFonts w:ascii="Times New Roman" w:hAnsi="Times New Roman" w:cs="Times New Roman"/>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rPr>
              <w:t>Входящий №_______________</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rPr>
              <w:t xml:space="preserve">Дата приема поручения «___» ___________ 20__ г.  Время  ____час. ____ мин.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CD63ED" w:rsidRDefault="00CD63ED" w:rsidP="00FB75F1">
      <w:pPr>
        <w:ind w:right="99"/>
        <w:contextualSpacing/>
        <w:rPr>
          <w:rFonts w:ascii="Times New Roman" w:hAnsi="Times New Roman" w:cs="Times New Roman"/>
          <w:b/>
          <w:bCs/>
        </w:rPr>
      </w:pPr>
    </w:p>
    <w:p w:rsidR="00CD63ED" w:rsidRDefault="00CD63ED" w:rsidP="00E25D35">
      <w:pPr>
        <w:ind w:right="99"/>
        <w:contextualSpacing/>
        <w:jc w:val="right"/>
        <w:rPr>
          <w:rFonts w:ascii="Times New Roman" w:hAnsi="Times New Roman" w:cs="Times New Roman"/>
          <w:b/>
          <w:bCs/>
        </w:rPr>
      </w:pPr>
    </w:p>
    <w:p w:rsidR="00CD63ED" w:rsidRDefault="00CD63ED" w:rsidP="00E25D35">
      <w:pPr>
        <w:ind w:right="99"/>
        <w:contextualSpacing/>
        <w:jc w:val="right"/>
        <w:rPr>
          <w:rFonts w:ascii="Times New Roman" w:hAnsi="Times New Roman" w:cs="Times New Roman"/>
          <w:b/>
          <w:bCs/>
        </w:rPr>
      </w:pPr>
      <w:r>
        <w:rPr>
          <w:rFonts w:ascii="Times New Roman" w:hAnsi="Times New Roman" w:cs="Times New Roman"/>
          <w:b/>
          <w:bCs/>
        </w:rPr>
        <w:br w:type="page"/>
      </w:r>
      <w:r w:rsidRPr="00B7481F">
        <w:rPr>
          <w:rFonts w:ascii="Times New Roman" w:hAnsi="Times New Roman" w:cs="Times New Roman"/>
          <w:b/>
          <w:bCs/>
        </w:rPr>
        <w:lastRenderedPageBreak/>
        <w:t>В АКБ «Трансстройбанк» (АО)</w:t>
      </w:r>
    </w:p>
    <w:p w:rsidR="00CD63ED" w:rsidRDefault="00CD63ED" w:rsidP="00454D3B">
      <w:pPr>
        <w:pStyle w:val="afc"/>
        <w:spacing w:after="0"/>
        <w:ind w:firstLine="720"/>
        <w:contextualSpacing/>
        <w:jc w:val="center"/>
        <w:rPr>
          <w:rFonts w:ascii="Times New Roman" w:hAnsi="Times New Roman" w:cs="Times New Roman"/>
          <w:b/>
          <w:sz w:val="20"/>
        </w:rPr>
      </w:pPr>
    </w:p>
    <w:p w:rsidR="00CD63ED" w:rsidRDefault="00CD63ED" w:rsidP="00454D3B">
      <w:pPr>
        <w:pStyle w:val="afc"/>
        <w:spacing w:after="0"/>
        <w:ind w:firstLine="720"/>
        <w:contextualSpacing/>
        <w:jc w:val="center"/>
        <w:rPr>
          <w:rFonts w:ascii="Times New Roman" w:hAnsi="Times New Roman" w:cs="Times New Roman"/>
          <w:b/>
          <w:sz w:val="20"/>
        </w:rPr>
      </w:pPr>
    </w:p>
    <w:p w:rsidR="00CD63ED" w:rsidRPr="00E25D35" w:rsidRDefault="00CD63ED" w:rsidP="00915517">
      <w:pPr>
        <w:pStyle w:val="afc"/>
        <w:spacing w:after="0"/>
        <w:ind w:firstLine="720"/>
        <w:jc w:val="center"/>
        <w:rPr>
          <w:rFonts w:ascii="Times New Roman" w:hAnsi="Times New Roman" w:cs="Times New Roman"/>
          <w:b/>
        </w:rPr>
      </w:pPr>
      <w:r w:rsidRPr="00E25D35">
        <w:rPr>
          <w:rFonts w:ascii="Times New Roman" w:hAnsi="Times New Roman" w:cs="Times New Roman"/>
          <w:b/>
        </w:rPr>
        <w:t>СВОДНОЕ ПОРУЧЕНИЕ КЛИЕНТА</w:t>
      </w:r>
    </w:p>
    <w:p w:rsidR="00CD63ED" w:rsidRPr="00E25D35" w:rsidRDefault="00CD63ED" w:rsidP="00915517">
      <w:pPr>
        <w:pStyle w:val="afc"/>
        <w:spacing w:after="0"/>
        <w:ind w:firstLine="720"/>
        <w:jc w:val="center"/>
        <w:rPr>
          <w:rFonts w:ascii="Times New Roman" w:hAnsi="Times New Roman" w:cs="Times New Roman"/>
        </w:rPr>
      </w:pPr>
      <w:r w:rsidRPr="00E25D35">
        <w:rPr>
          <w:rFonts w:ascii="Times New Roman" w:hAnsi="Times New Roman" w:cs="Times New Roman"/>
          <w:b/>
          <w:bCs/>
        </w:rPr>
        <w:t>от «___» ___________ 20__ г.</w:t>
      </w:r>
    </w:p>
    <w:p w:rsidR="00CD63ED" w:rsidRPr="00E25D35" w:rsidRDefault="00CD63ED" w:rsidP="00E25D35">
      <w:pPr>
        <w:pStyle w:val="afc"/>
        <w:ind w:firstLine="720"/>
        <w:jc w:val="center"/>
        <w:rPr>
          <w:rFonts w:ascii="Times New Roman" w:hAnsi="Times New Roman" w:cs="Times New Roman"/>
          <w:b/>
        </w:rPr>
      </w:pPr>
      <w:r w:rsidRPr="00E25D35">
        <w:rPr>
          <w:rFonts w:ascii="Times New Roman" w:hAnsi="Times New Roman" w:cs="Times New Roman"/>
          <w:b/>
        </w:rPr>
        <w:t>на совершение сделки с ценными бумагами</w:t>
      </w:r>
    </w:p>
    <w:p w:rsidR="00CD63ED" w:rsidRPr="00E25D35" w:rsidRDefault="00CD63ED" w:rsidP="00E25D35">
      <w:pPr>
        <w:ind w:firstLine="720"/>
        <w:rPr>
          <w:rFonts w:ascii="Times New Roman" w:hAnsi="Times New Roman" w:cs="Times New Roman"/>
          <w:b/>
          <w:sz w:val="20"/>
        </w:rPr>
      </w:pPr>
    </w:p>
    <w:p w:rsidR="00CD63ED" w:rsidRPr="00E25D35" w:rsidRDefault="00CD63ED" w:rsidP="00E25D35">
      <w:pPr>
        <w:rPr>
          <w:rFonts w:ascii="Times New Roman" w:hAnsi="Times New Roman" w:cs="Times New Roman"/>
          <w:sz w:val="20"/>
        </w:rPr>
      </w:pPr>
    </w:p>
    <w:p w:rsidR="00CD63ED" w:rsidRPr="00E25D35" w:rsidRDefault="00CD63ED" w:rsidP="00E25D35">
      <w:pPr>
        <w:rPr>
          <w:rFonts w:ascii="Times New Roman" w:hAnsi="Times New Roman" w:cs="Times New Roman"/>
        </w:rPr>
      </w:pPr>
      <w:r w:rsidRPr="00E25D35">
        <w:rPr>
          <w:rFonts w:ascii="Times New Roman" w:hAnsi="Times New Roman" w:cs="Times New Roman"/>
        </w:rPr>
        <w:t>Клиент: _______________________________________________________________________</w:t>
      </w:r>
    </w:p>
    <w:p w:rsidR="00CD63ED" w:rsidRPr="00915517" w:rsidRDefault="00CD63ED" w:rsidP="00E25D35">
      <w:pPr>
        <w:jc w:val="center"/>
        <w:rPr>
          <w:rFonts w:ascii="Times New Roman" w:hAnsi="Times New Roman" w:cs="Times New Roman"/>
          <w:i/>
          <w:sz w:val="22"/>
          <w:szCs w:val="22"/>
        </w:rPr>
      </w:pPr>
      <w:r w:rsidRPr="00915517">
        <w:rPr>
          <w:rFonts w:ascii="Times New Roman" w:hAnsi="Times New Roman" w:cs="Times New Roman"/>
          <w:i/>
          <w:iCs/>
          <w:sz w:val="22"/>
          <w:szCs w:val="22"/>
        </w:rPr>
        <w:t xml:space="preserve">Фамилия, Имя, Отчество (указываются полностью) </w:t>
      </w:r>
      <w:r w:rsidRPr="00915517">
        <w:rPr>
          <w:rFonts w:ascii="Times New Roman" w:hAnsi="Times New Roman" w:cs="Times New Roman"/>
          <w:i/>
          <w:sz w:val="22"/>
          <w:szCs w:val="22"/>
        </w:rPr>
        <w:t>/ уникальный код</w:t>
      </w:r>
    </w:p>
    <w:p w:rsidR="00CD63ED" w:rsidRPr="00E25D35" w:rsidRDefault="00CD63ED" w:rsidP="00E25D35">
      <w:pPr>
        <w:rPr>
          <w:rFonts w:ascii="Times New Roman" w:hAnsi="Times New Roman" w:cs="Times New Roman"/>
          <w:i/>
        </w:rPr>
      </w:pPr>
    </w:p>
    <w:p w:rsidR="00CD63ED" w:rsidRPr="00E25D35" w:rsidRDefault="00CD63ED" w:rsidP="00E25D35">
      <w:pPr>
        <w:rPr>
          <w:rFonts w:ascii="Times New Roman" w:hAnsi="Times New Roman" w:cs="Times New Roman"/>
        </w:rPr>
      </w:pPr>
      <w:r w:rsidRPr="00E25D35">
        <w:rPr>
          <w:rFonts w:ascii="Times New Roman" w:hAnsi="Times New Roman" w:cs="Times New Roman"/>
        </w:rPr>
        <w:t>Договор на брокерское обслуживание № __________ от «___» ________________ 20__ г.</w:t>
      </w:r>
      <w:r w:rsidRPr="00E25D35">
        <w:rPr>
          <w:rStyle w:val="afb"/>
          <w:rFonts w:ascii="Times New Roman" w:hAnsi="Times New Roman"/>
        </w:rPr>
        <w:footnoteReference w:customMarkFollows="1" w:id="7"/>
        <w:t>1</w:t>
      </w:r>
    </w:p>
    <w:p w:rsidR="00CD63ED" w:rsidRPr="00E25D35" w:rsidRDefault="00CD63ED" w:rsidP="00E25D35">
      <w:pPr>
        <w:rPr>
          <w:rFonts w:ascii="Times New Roman" w:hAnsi="Times New Roman" w:cs="Times New Roman"/>
        </w:rPr>
      </w:pPr>
    </w:p>
    <w:p w:rsidR="00CD63ED" w:rsidRPr="00E25D35" w:rsidRDefault="00CD63ED" w:rsidP="00E25D35">
      <w:pPr>
        <w:rPr>
          <w:rFonts w:ascii="Times New Roman" w:hAnsi="Times New Roman" w:cs="Times New Roman"/>
          <w:sz w:val="20"/>
        </w:rPr>
      </w:pPr>
    </w:p>
    <w:p w:rsidR="00CD63ED" w:rsidRPr="00E25D35" w:rsidRDefault="00CD63ED" w:rsidP="00E25D35">
      <w:pPr>
        <w:rPr>
          <w:rFonts w:ascii="Times New Roman" w:hAnsi="Times New Roman" w:cs="Times New Roman"/>
          <w:sz w:val="20"/>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305"/>
        <w:gridCol w:w="1418"/>
        <w:gridCol w:w="1275"/>
        <w:gridCol w:w="1418"/>
        <w:gridCol w:w="1134"/>
        <w:gridCol w:w="1417"/>
        <w:gridCol w:w="1134"/>
        <w:gridCol w:w="993"/>
      </w:tblGrid>
      <w:tr w:rsidR="00CD63ED" w:rsidRPr="00E25D35" w:rsidTr="003439D8">
        <w:trPr>
          <w:cantSplit/>
        </w:trPr>
        <w:tc>
          <w:tcPr>
            <w:tcW w:w="851"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Номер поручения</w:t>
            </w:r>
          </w:p>
        </w:tc>
        <w:tc>
          <w:tcPr>
            <w:tcW w:w="1305"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Эмитент ЦБ /Лицо, выдавшее ЦБ/ Акцептант</w:t>
            </w:r>
          </w:p>
        </w:tc>
        <w:tc>
          <w:tcPr>
            <w:tcW w:w="1418"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Вид, категория /Тип, выпуск, транш, серия ЦБ</w:t>
            </w:r>
          </w:p>
        </w:tc>
        <w:tc>
          <w:tcPr>
            <w:tcW w:w="1275"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Вид сделки (покупка, продажа, иной вид сделки)</w:t>
            </w:r>
          </w:p>
        </w:tc>
        <w:tc>
          <w:tcPr>
            <w:tcW w:w="1418"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Количество ЦБ (или однозначные условия его определения</w:t>
            </w:r>
          </w:p>
        </w:tc>
        <w:tc>
          <w:tcPr>
            <w:tcW w:w="1134"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Валюта цены</w:t>
            </w:r>
          </w:p>
        </w:tc>
        <w:tc>
          <w:tcPr>
            <w:tcW w:w="1417"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Цена одной ЦБ или однозначные  условия ее определения</w:t>
            </w:r>
          </w:p>
        </w:tc>
        <w:tc>
          <w:tcPr>
            <w:tcW w:w="1134"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Срок действия поручения</w:t>
            </w:r>
          </w:p>
        </w:tc>
        <w:tc>
          <w:tcPr>
            <w:tcW w:w="993"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Иная информация</w:t>
            </w:r>
            <w:r w:rsidRPr="00E25D35">
              <w:rPr>
                <w:rStyle w:val="afb"/>
                <w:rFonts w:ascii="Times New Roman" w:hAnsi="Times New Roman"/>
                <w:sz w:val="20"/>
              </w:rPr>
              <w:footnoteReference w:customMarkFollows="1" w:id="8"/>
              <w:t>2</w:t>
            </w:r>
          </w:p>
        </w:tc>
      </w:tr>
      <w:tr w:rsidR="00CD63ED" w:rsidRPr="00E25D35" w:rsidTr="003439D8">
        <w:trPr>
          <w:cantSplit/>
        </w:trPr>
        <w:tc>
          <w:tcPr>
            <w:tcW w:w="851" w:type="dxa"/>
          </w:tcPr>
          <w:p w:rsidR="00CD63ED" w:rsidRPr="00E25D35" w:rsidRDefault="00CD63ED" w:rsidP="003439D8">
            <w:pPr>
              <w:rPr>
                <w:rFonts w:ascii="Times New Roman" w:hAnsi="Times New Roman" w:cs="Times New Roman"/>
                <w:sz w:val="20"/>
              </w:rPr>
            </w:pPr>
          </w:p>
        </w:tc>
        <w:tc>
          <w:tcPr>
            <w:tcW w:w="130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27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1417"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993" w:type="dxa"/>
          </w:tcPr>
          <w:p w:rsidR="00CD63ED" w:rsidRPr="00E25D35" w:rsidRDefault="00CD63ED" w:rsidP="003439D8">
            <w:pPr>
              <w:rPr>
                <w:rFonts w:ascii="Times New Roman" w:hAnsi="Times New Roman" w:cs="Times New Roman"/>
                <w:sz w:val="20"/>
              </w:rPr>
            </w:pPr>
          </w:p>
        </w:tc>
      </w:tr>
      <w:tr w:rsidR="00CD63ED" w:rsidRPr="00E25D35" w:rsidTr="003439D8">
        <w:trPr>
          <w:cantSplit/>
        </w:trPr>
        <w:tc>
          <w:tcPr>
            <w:tcW w:w="851" w:type="dxa"/>
          </w:tcPr>
          <w:p w:rsidR="00CD63ED" w:rsidRPr="00E25D35" w:rsidRDefault="00CD63ED" w:rsidP="003439D8">
            <w:pPr>
              <w:rPr>
                <w:rFonts w:ascii="Times New Roman" w:hAnsi="Times New Roman" w:cs="Times New Roman"/>
                <w:sz w:val="20"/>
              </w:rPr>
            </w:pPr>
          </w:p>
        </w:tc>
        <w:tc>
          <w:tcPr>
            <w:tcW w:w="130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27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1417"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993" w:type="dxa"/>
          </w:tcPr>
          <w:p w:rsidR="00CD63ED" w:rsidRPr="00E25D35" w:rsidRDefault="00CD63ED" w:rsidP="003439D8">
            <w:pPr>
              <w:rPr>
                <w:rFonts w:ascii="Times New Roman" w:hAnsi="Times New Roman" w:cs="Times New Roman"/>
                <w:sz w:val="20"/>
              </w:rPr>
            </w:pPr>
          </w:p>
        </w:tc>
      </w:tr>
      <w:tr w:rsidR="00CD63ED" w:rsidRPr="00E25D35" w:rsidTr="003439D8">
        <w:trPr>
          <w:cantSplit/>
        </w:trPr>
        <w:tc>
          <w:tcPr>
            <w:tcW w:w="851" w:type="dxa"/>
          </w:tcPr>
          <w:p w:rsidR="00CD63ED" w:rsidRPr="00E25D35" w:rsidRDefault="00CD63ED" w:rsidP="003439D8">
            <w:pPr>
              <w:rPr>
                <w:rFonts w:ascii="Times New Roman" w:hAnsi="Times New Roman" w:cs="Times New Roman"/>
                <w:sz w:val="20"/>
              </w:rPr>
            </w:pPr>
          </w:p>
        </w:tc>
        <w:tc>
          <w:tcPr>
            <w:tcW w:w="130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27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1417"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993" w:type="dxa"/>
          </w:tcPr>
          <w:p w:rsidR="00CD63ED" w:rsidRPr="00E25D35" w:rsidRDefault="00CD63ED" w:rsidP="003439D8">
            <w:pPr>
              <w:rPr>
                <w:rFonts w:ascii="Times New Roman" w:hAnsi="Times New Roman" w:cs="Times New Roman"/>
                <w:sz w:val="20"/>
              </w:rPr>
            </w:pPr>
          </w:p>
        </w:tc>
      </w:tr>
      <w:tr w:rsidR="00CD63ED" w:rsidRPr="00E25D35" w:rsidTr="003439D8">
        <w:trPr>
          <w:cantSplit/>
        </w:trPr>
        <w:tc>
          <w:tcPr>
            <w:tcW w:w="851" w:type="dxa"/>
          </w:tcPr>
          <w:p w:rsidR="00CD63ED" w:rsidRPr="00E25D35" w:rsidRDefault="00CD63ED" w:rsidP="003439D8">
            <w:pPr>
              <w:rPr>
                <w:rFonts w:ascii="Times New Roman" w:hAnsi="Times New Roman" w:cs="Times New Roman"/>
                <w:sz w:val="20"/>
              </w:rPr>
            </w:pPr>
          </w:p>
        </w:tc>
        <w:tc>
          <w:tcPr>
            <w:tcW w:w="130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27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1417"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993" w:type="dxa"/>
          </w:tcPr>
          <w:p w:rsidR="00CD63ED" w:rsidRPr="00E25D35" w:rsidRDefault="00CD63ED" w:rsidP="003439D8">
            <w:pPr>
              <w:rPr>
                <w:rFonts w:ascii="Times New Roman" w:hAnsi="Times New Roman" w:cs="Times New Roman"/>
                <w:sz w:val="20"/>
              </w:rPr>
            </w:pPr>
          </w:p>
        </w:tc>
      </w:tr>
      <w:tr w:rsidR="00CD63ED" w:rsidRPr="00E25D35" w:rsidTr="003439D8">
        <w:trPr>
          <w:cantSplit/>
        </w:trPr>
        <w:tc>
          <w:tcPr>
            <w:tcW w:w="851" w:type="dxa"/>
          </w:tcPr>
          <w:p w:rsidR="00CD63ED" w:rsidRPr="00E25D35" w:rsidRDefault="00CD63ED" w:rsidP="003439D8">
            <w:pPr>
              <w:rPr>
                <w:rFonts w:ascii="Times New Roman" w:hAnsi="Times New Roman" w:cs="Times New Roman"/>
                <w:sz w:val="20"/>
              </w:rPr>
            </w:pPr>
          </w:p>
        </w:tc>
        <w:tc>
          <w:tcPr>
            <w:tcW w:w="130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27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1417"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993" w:type="dxa"/>
          </w:tcPr>
          <w:p w:rsidR="00CD63ED" w:rsidRPr="00E25D35" w:rsidRDefault="00CD63ED" w:rsidP="003439D8">
            <w:pPr>
              <w:rPr>
                <w:rFonts w:ascii="Times New Roman" w:hAnsi="Times New Roman" w:cs="Times New Roman"/>
                <w:sz w:val="20"/>
              </w:rPr>
            </w:pPr>
          </w:p>
        </w:tc>
      </w:tr>
    </w:tbl>
    <w:p w:rsidR="00CD63ED" w:rsidRPr="00E25D35" w:rsidRDefault="00CD63ED" w:rsidP="00E25D35">
      <w:pPr>
        <w:rPr>
          <w:rFonts w:ascii="Times New Roman" w:hAnsi="Times New Roman" w:cs="Times New Roman"/>
          <w:color w:val="3366FF"/>
          <w:sz w:val="20"/>
        </w:rPr>
      </w:pPr>
    </w:p>
    <w:p w:rsidR="00CD63ED" w:rsidRPr="00E25D35" w:rsidRDefault="00CD63ED" w:rsidP="00E25D35">
      <w:pPr>
        <w:rPr>
          <w:rFonts w:ascii="Times New Roman" w:hAnsi="Times New Roman" w:cs="Times New Roman"/>
          <w:color w:val="3366FF"/>
          <w:sz w:val="20"/>
        </w:rPr>
      </w:pPr>
    </w:p>
    <w:p w:rsidR="00CD63ED" w:rsidRPr="00E25D35" w:rsidRDefault="00CD63ED" w:rsidP="00E25D35">
      <w:pPr>
        <w:rPr>
          <w:rFonts w:ascii="Times New Roman" w:hAnsi="Times New Roman" w:cs="Times New Roman"/>
          <w:sz w:val="20"/>
        </w:rPr>
      </w:pPr>
    </w:p>
    <w:p w:rsidR="00CD63ED" w:rsidRPr="00E25D35" w:rsidRDefault="00CD63ED" w:rsidP="00E25D35">
      <w:pPr>
        <w:ind w:right="566"/>
        <w:rPr>
          <w:rFonts w:ascii="Times New Roman" w:hAnsi="Times New Roman" w:cs="Times New Roman"/>
        </w:rPr>
      </w:pPr>
      <w:r w:rsidRPr="00E25D35">
        <w:rPr>
          <w:rFonts w:ascii="Times New Roman" w:hAnsi="Times New Roman" w:cs="Times New Roman"/>
        </w:rPr>
        <w:t>Подпись Клиента</w:t>
      </w:r>
      <w:r w:rsidRPr="00E25D35">
        <w:rPr>
          <w:rStyle w:val="afb"/>
          <w:rFonts w:ascii="Times New Roman" w:hAnsi="Times New Roman"/>
        </w:rPr>
        <w:footnoteReference w:customMarkFollows="1" w:id="9"/>
        <w:t>3</w:t>
      </w:r>
      <w:r w:rsidRPr="00E25D35">
        <w:rPr>
          <w:rFonts w:ascii="Times New Roman" w:hAnsi="Times New Roman" w:cs="Times New Roman"/>
        </w:rPr>
        <w:t xml:space="preserve"> / иное обозначение, </w:t>
      </w:r>
    </w:p>
    <w:p w:rsidR="00CD63ED" w:rsidRPr="00E25D35" w:rsidRDefault="00CD63ED" w:rsidP="00E25D35">
      <w:pPr>
        <w:ind w:right="566"/>
        <w:rPr>
          <w:rFonts w:ascii="Times New Roman" w:hAnsi="Times New Roman" w:cs="Times New Roman"/>
          <w:sz w:val="20"/>
        </w:rPr>
      </w:pPr>
      <w:r w:rsidRPr="00E25D35">
        <w:rPr>
          <w:rFonts w:ascii="Times New Roman" w:hAnsi="Times New Roman" w:cs="Times New Roman"/>
        </w:rPr>
        <w:t>приравниваемое к подписи Клиента</w:t>
      </w:r>
      <w:r w:rsidRPr="00E25D35">
        <w:rPr>
          <w:rStyle w:val="afb"/>
          <w:rFonts w:ascii="Times New Roman" w:hAnsi="Times New Roman"/>
        </w:rPr>
        <w:footnoteReference w:customMarkFollows="1" w:id="10"/>
        <w:t>4</w:t>
      </w:r>
      <w:r w:rsidRPr="00E25D35">
        <w:rPr>
          <w:rFonts w:ascii="Times New Roman" w:hAnsi="Times New Roman" w:cs="Times New Roman"/>
          <w:sz w:val="20"/>
        </w:rPr>
        <w:t xml:space="preserve">        /__________________________/____________________/</w:t>
      </w:r>
    </w:p>
    <w:p w:rsidR="00CD63ED" w:rsidRPr="00915517" w:rsidRDefault="00CD63ED" w:rsidP="00E25D35">
      <w:pPr>
        <w:ind w:left="4248" w:right="566" w:firstLine="708"/>
        <w:rPr>
          <w:rFonts w:ascii="Times New Roman" w:hAnsi="Times New Roman" w:cs="Times New Roman"/>
          <w:i/>
          <w:sz w:val="22"/>
          <w:szCs w:val="22"/>
        </w:rPr>
      </w:pPr>
      <w:r w:rsidRPr="00915517">
        <w:rPr>
          <w:rFonts w:ascii="Times New Roman" w:hAnsi="Times New Roman" w:cs="Times New Roman"/>
          <w:i/>
          <w:sz w:val="22"/>
          <w:szCs w:val="22"/>
        </w:rPr>
        <w:t>Подпись                  Фамилия, инициалы</w:t>
      </w:r>
    </w:p>
    <w:p w:rsidR="00CD63ED" w:rsidRPr="00E25D35" w:rsidRDefault="00CD63ED" w:rsidP="00E25D35">
      <w:pPr>
        <w:ind w:left="284"/>
        <w:rPr>
          <w:rFonts w:ascii="Times New Roman" w:hAnsi="Times New Roman" w:cs="Times New Roman"/>
          <w:b/>
          <w:bCs/>
          <w:i/>
          <w:iCs/>
        </w:rPr>
      </w:pPr>
    </w:p>
    <w:p w:rsidR="00CD63ED" w:rsidRPr="00E25D35" w:rsidRDefault="00CD63ED" w:rsidP="00E25D35">
      <w:pPr>
        <w:ind w:left="284"/>
        <w:rPr>
          <w:rFonts w:ascii="Times New Roman" w:hAnsi="Times New Roman" w:cs="Times New Roman"/>
          <w:b/>
          <w:bCs/>
          <w:i/>
          <w:iCs/>
        </w:rPr>
      </w:pPr>
      <w:r w:rsidRPr="00E25D35">
        <w:rPr>
          <w:rFonts w:ascii="Times New Roman" w:hAnsi="Times New Roman" w:cs="Times New Roman"/>
          <w:b/>
          <w:bCs/>
          <w:i/>
          <w:iCs/>
        </w:rPr>
        <w:t>Для отметок Банка:</w:t>
      </w:r>
    </w:p>
    <w:p w:rsidR="00CD63ED" w:rsidRPr="00E25D35" w:rsidRDefault="00BB1C7D" w:rsidP="00E25D35">
      <w:pPr>
        <w:ind w:left="284"/>
        <w:rPr>
          <w:rFonts w:ascii="Times New Roman" w:hAnsi="Times New Roman" w:cs="Times New Roman"/>
        </w:rPr>
      </w:pPr>
      <w:r>
        <w:rPr>
          <w:noProof/>
        </w:rPr>
        <w:pict>
          <v:line id="_x0000_s1030" style="position:absolute;left:0;text-align:left;flip:y;z-index:5;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U0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EraBTSTAgAAbwUAAA4AAAAAAAAAAAAAAAAALgIAAGRycy9lMm9Eb2MueG1sUEsB&#10;Ai0AFAAGAAgAAAAhAI9lhy/bAAAABgEAAA8AAAAAAAAAAAAAAAAA7QQAAGRycy9kb3ducmV2Lnht&#10;bFBLBQYAAAAABAAEAPMAAAD1BQAAAAA=&#10;" strokeweight="1.5pt"/>
        </w:pict>
      </w:r>
      <w:r w:rsidR="00CD63ED" w:rsidRPr="00E25D3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E25D35" w:rsidTr="006E6197">
        <w:tc>
          <w:tcPr>
            <w:tcW w:w="9345" w:type="dxa"/>
          </w:tcPr>
          <w:p w:rsidR="00CD63ED" w:rsidRPr="006E6197" w:rsidRDefault="00CD63ED"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CD63ED" w:rsidRPr="006E6197" w:rsidRDefault="00CD63ED" w:rsidP="003439D8">
            <w:pPr>
              <w:rPr>
                <w:rFonts w:ascii="Times New Roman" w:hAnsi="Times New Roman" w:cs="Times New Roman"/>
                <w:b/>
                <w:bCs/>
              </w:rPr>
            </w:pPr>
            <w:r w:rsidRPr="006E6197">
              <w:rPr>
                <w:rFonts w:ascii="Times New Roman" w:hAnsi="Times New Roman" w:cs="Times New Roman"/>
              </w:rPr>
              <w:t xml:space="preserve">Оформляется сотрудником, зарегистрировавшим Поручение  </w:t>
            </w:r>
          </w:p>
          <w:p w:rsidR="00CD63ED" w:rsidRPr="006E6197" w:rsidRDefault="00CD63ED" w:rsidP="006E6197">
            <w:pPr>
              <w:jc w:val="both"/>
              <w:rPr>
                <w:rFonts w:ascii="Times New Roman" w:hAnsi="Times New Roman" w:cs="Times New Roman"/>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rPr>
              <w:t>Входящий №_______________</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rPr>
              <w:t xml:space="preserve">Дата приема поручения «___» ___________ 20__ г.  Время  ____час. ____ мин.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i/>
              </w:rPr>
              <w:t xml:space="preserve">                                                   </w:t>
            </w:r>
            <w:r w:rsidRPr="006E6197">
              <w:rPr>
                <w:rFonts w:ascii="Times New Roman" w:hAnsi="Times New Roman" w:cs="Times New Roman"/>
                <w:i/>
                <w:sz w:val="22"/>
                <w:szCs w:val="22"/>
              </w:rPr>
              <w:t>Подпись                               Фамилия, инициалы</w:t>
            </w:r>
          </w:p>
        </w:tc>
      </w:tr>
    </w:tbl>
    <w:p w:rsidR="00CD63ED" w:rsidRDefault="00CD63ED" w:rsidP="00454D3B">
      <w:pPr>
        <w:pStyle w:val="afc"/>
        <w:spacing w:after="0"/>
        <w:ind w:right="99"/>
        <w:contextualSpacing/>
        <w:rPr>
          <w:rFonts w:ascii="Times New Roman" w:hAnsi="Times New Roman" w:cs="Times New Roman"/>
        </w:rPr>
      </w:pP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p w:rsidR="00CD63ED" w:rsidRPr="00454D3B" w:rsidRDefault="00CD63ED" w:rsidP="001E4EE6">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lastRenderedPageBreak/>
        <w:t xml:space="preserve">Приложение № </w:t>
      </w:r>
      <w:r>
        <w:rPr>
          <w:b/>
          <w:sz w:val="20"/>
          <w:szCs w:val="20"/>
        </w:rPr>
        <w:t>7</w:t>
      </w:r>
      <w:r w:rsidRPr="00454D3B">
        <w:rPr>
          <w:b/>
          <w:sz w:val="20"/>
          <w:szCs w:val="20"/>
        </w:rPr>
        <w:t xml:space="preserve"> </w:t>
      </w:r>
    </w:p>
    <w:p w:rsidR="00CD63ED" w:rsidRPr="00454D3B" w:rsidRDefault="00CD63ED" w:rsidP="001E4EE6">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1E4EE6">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Default="00CD63ED" w:rsidP="00E25D35">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rsidR="00CD63ED" w:rsidRPr="00B7481F" w:rsidRDefault="00CD63ED" w:rsidP="00454D3B">
      <w:pPr>
        <w:contextualSpacing/>
        <w:rPr>
          <w:rFonts w:ascii="Times New Roman" w:hAnsi="Times New Roman" w:cs="Times New Roman"/>
        </w:rPr>
      </w:pPr>
    </w:p>
    <w:p w:rsidR="00CD63ED" w:rsidRPr="00E25D35" w:rsidRDefault="00CD63ED" w:rsidP="00E25D35">
      <w:pPr>
        <w:pStyle w:val="afc"/>
        <w:spacing w:after="0"/>
        <w:jc w:val="center"/>
        <w:rPr>
          <w:rFonts w:ascii="Times New Roman" w:hAnsi="Times New Roman" w:cs="Times New Roman"/>
          <w:b/>
        </w:rPr>
      </w:pPr>
      <w:r w:rsidRPr="00E25D35">
        <w:rPr>
          <w:rFonts w:ascii="Times New Roman" w:hAnsi="Times New Roman" w:cs="Times New Roman"/>
          <w:b/>
        </w:rPr>
        <w:t>ПОРУЧЕНИЕ КЛИЕНТА</w:t>
      </w:r>
    </w:p>
    <w:p w:rsidR="00CD63ED" w:rsidRPr="00E25D35" w:rsidRDefault="00CD63ED" w:rsidP="00E25D35">
      <w:pPr>
        <w:pStyle w:val="afc"/>
        <w:spacing w:after="0"/>
        <w:ind w:firstLine="142"/>
        <w:jc w:val="center"/>
        <w:rPr>
          <w:rFonts w:ascii="Times New Roman" w:hAnsi="Times New Roman" w:cs="Times New Roman"/>
          <w:b/>
          <w:bCs/>
        </w:rPr>
      </w:pPr>
      <w:r w:rsidRPr="00E25D35">
        <w:rPr>
          <w:rFonts w:ascii="Times New Roman" w:hAnsi="Times New Roman" w:cs="Times New Roman"/>
          <w:b/>
          <w:bCs/>
        </w:rPr>
        <w:t>от «___» ___________ 20__ г.</w:t>
      </w:r>
    </w:p>
    <w:p w:rsidR="00CD63ED" w:rsidRPr="00E25D35" w:rsidRDefault="00CD63ED" w:rsidP="00E25D35">
      <w:pPr>
        <w:pStyle w:val="afc"/>
        <w:jc w:val="center"/>
        <w:rPr>
          <w:rFonts w:ascii="Times New Roman" w:hAnsi="Times New Roman" w:cs="Times New Roman"/>
          <w:b/>
        </w:rPr>
      </w:pPr>
      <w:r w:rsidRPr="00E25D35">
        <w:rPr>
          <w:rFonts w:ascii="Times New Roman" w:hAnsi="Times New Roman" w:cs="Times New Roman"/>
          <w:b/>
        </w:rPr>
        <w:t>на операции с ценными бумагами</w:t>
      </w:r>
    </w:p>
    <w:p w:rsidR="00CD63ED" w:rsidRPr="00E25D35" w:rsidRDefault="00CD63ED" w:rsidP="00E25D35">
      <w:pPr>
        <w:rPr>
          <w:rFonts w:ascii="Times New Roman" w:hAnsi="Times New Roman" w:cs="Times New Roman"/>
          <w:sz w:val="22"/>
          <w:szCs w:val="22"/>
        </w:rPr>
      </w:pPr>
      <w:r w:rsidRPr="00E25D35">
        <w:rPr>
          <w:rFonts w:ascii="Times New Roman" w:hAnsi="Times New Roman" w:cs="Times New Roman"/>
          <w:sz w:val="22"/>
          <w:szCs w:val="22"/>
        </w:rPr>
        <w:t>Клиент: _______________________________________________________________________</w:t>
      </w:r>
    </w:p>
    <w:p w:rsidR="00CD63ED" w:rsidRPr="00E25D35" w:rsidRDefault="00CD63ED" w:rsidP="00E25D35">
      <w:pPr>
        <w:jc w:val="center"/>
        <w:rPr>
          <w:rFonts w:ascii="Times New Roman" w:hAnsi="Times New Roman" w:cs="Times New Roman"/>
          <w:i/>
          <w:sz w:val="22"/>
          <w:szCs w:val="22"/>
        </w:rPr>
      </w:pPr>
      <w:r w:rsidRPr="00E25D35">
        <w:rPr>
          <w:rFonts w:ascii="Times New Roman" w:hAnsi="Times New Roman" w:cs="Times New Roman"/>
          <w:i/>
          <w:iCs/>
          <w:sz w:val="22"/>
          <w:szCs w:val="22"/>
        </w:rPr>
        <w:t xml:space="preserve">Фамилия, Имя, Отчество (указываются полностью) </w:t>
      </w:r>
      <w:r w:rsidRPr="00E25D35">
        <w:rPr>
          <w:rFonts w:ascii="Times New Roman" w:hAnsi="Times New Roman" w:cs="Times New Roman"/>
          <w:i/>
          <w:sz w:val="22"/>
          <w:szCs w:val="22"/>
        </w:rPr>
        <w:t>/ уникальный код</w:t>
      </w:r>
    </w:p>
    <w:p w:rsidR="00CD63ED" w:rsidRPr="00E25D35" w:rsidRDefault="00CD63ED" w:rsidP="00E25D35">
      <w:pPr>
        <w:rPr>
          <w:rFonts w:ascii="Times New Roman" w:hAnsi="Times New Roman" w:cs="Times New Roman"/>
          <w:sz w:val="22"/>
          <w:szCs w:val="22"/>
        </w:rPr>
      </w:pPr>
      <w:r w:rsidRPr="00E25D35">
        <w:rPr>
          <w:rFonts w:ascii="Times New Roman" w:hAnsi="Times New Roman" w:cs="Times New Roman"/>
          <w:sz w:val="22"/>
          <w:szCs w:val="22"/>
        </w:rPr>
        <w:t>Договор на брокерское обслуживание № __________ от «___» ________________ 20__ г.</w:t>
      </w:r>
      <w:r w:rsidRPr="006E6197">
        <w:rPr>
          <w:rStyle w:val="afb"/>
          <w:rFonts w:ascii="Times New Roman" w:hAnsi="Times New Roman"/>
          <w:sz w:val="22"/>
          <w:szCs w:val="22"/>
        </w:rPr>
        <w:footnoteReference w:customMarkFollows="1" w:id="11"/>
        <w:t>1</w:t>
      </w:r>
    </w:p>
    <w:p w:rsidR="00CD63ED" w:rsidRPr="00E25D35" w:rsidRDefault="00CD63ED" w:rsidP="00E25D35">
      <w:pPr>
        <w:pStyle w:val="8"/>
        <w:rPr>
          <w:rFonts w:ascii="Times New Roman" w:hAnsi="Times New Roman"/>
          <w:sz w:val="22"/>
          <w:szCs w:val="22"/>
        </w:rPr>
      </w:pPr>
      <w:r w:rsidRPr="00E25D35">
        <w:rPr>
          <w:rFonts w:ascii="Times New Roman" w:hAnsi="Times New Roman"/>
          <w:sz w:val="22"/>
          <w:szCs w:val="22"/>
        </w:rPr>
        <w:t xml:space="preserve">Поручает Банку передать _______________________________________________________________________________ </w:t>
      </w:r>
    </w:p>
    <w:p w:rsidR="00CD63ED" w:rsidRPr="00E25D35" w:rsidRDefault="00CD63ED" w:rsidP="00E25D35">
      <w:pPr>
        <w:pStyle w:val="8"/>
        <w:spacing w:before="0"/>
        <w:jc w:val="center"/>
        <w:rPr>
          <w:rFonts w:ascii="Times New Roman" w:hAnsi="Times New Roman"/>
          <w:sz w:val="22"/>
          <w:szCs w:val="22"/>
        </w:rPr>
      </w:pPr>
      <w:r w:rsidRPr="00E25D35">
        <w:rPr>
          <w:rFonts w:ascii="Times New Roman" w:hAnsi="Times New Roman"/>
          <w:i/>
          <w:sz w:val="22"/>
          <w:szCs w:val="22"/>
        </w:rPr>
        <w:t>Наименование регистратора (депозитария)</w:t>
      </w:r>
    </w:p>
    <w:p w:rsidR="00CD63ED" w:rsidRPr="00E25D35" w:rsidRDefault="00CD63ED" w:rsidP="00E25D35">
      <w:pPr>
        <w:pStyle w:val="8"/>
        <w:rPr>
          <w:rFonts w:ascii="Times New Roman" w:hAnsi="Times New Roman"/>
          <w:i/>
          <w:sz w:val="22"/>
          <w:szCs w:val="22"/>
        </w:rPr>
      </w:pPr>
      <w:r w:rsidRPr="00E25D35">
        <w:rPr>
          <w:rFonts w:ascii="Times New Roman" w:hAnsi="Times New Roman"/>
          <w:sz w:val="22"/>
          <w:szCs w:val="22"/>
        </w:rPr>
        <w:t>указание на совершение операции:</w:t>
      </w:r>
    </w:p>
    <w:p w:rsidR="00CD63ED" w:rsidRPr="00E25D35" w:rsidRDefault="00CD63ED" w:rsidP="00E25D35">
      <w:pPr>
        <w:pStyle w:val="8"/>
        <w:rPr>
          <w:rFonts w:ascii="Times New Roman" w:hAnsi="Times New Roman"/>
          <w:b/>
          <w:sz w:val="24"/>
          <w:szCs w:val="24"/>
        </w:rPr>
      </w:pPr>
      <w:r w:rsidRPr="00E25D35">
        <w:rPr>
          <w:rFonts w:ascii="Times New Roman" w:hAnsi="Times New Roman"/>
          <w:b/>
          <w:sz w:val="24"/>
          <w:szCs w:val="24"/>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650"/>
      </w:tblGrid>
      <w:tr w:rsidR="00CD63ED" w:rsidRPr="00E25D35" w:rsidTr="003439D8">
        <w:tc>
          <w:tcPr>
            <w:tcW w:w="4140" w:type="dxa"/>
          </w:tcPr>
          <w:p w:rsidR="00CD63ED" w:rsidRPr="00E25D35" w:rsidRDefault="00CD63ED" w:rsidP="003439D8">
            <w:pPr>
              <w:pStyle w:val="16"/>
              <w:ind w:right="142"/>
              <w:rPr>
                <w:sz w:val="20"/>
                <w:lang w:val="ru-RU"/>
              </w:rPr>
            </w:pPr>
            <w:r w:rsidRPr="00E25D35">
              <w:rPr>
                <w:sz w:val="20"/>
                <w:lang w:val="ru-RU"/>
              </w:rPr>
              <w:t>Операция</w:t>
            </w:r>
          </w:p>
        </w:tc>
        <w:tc>
          <w:tcPr>
            <w:tcW w:w="5650" w:type="dxa"/>
          </w:tcPr>
          <w:p w:rsidR="00CD63ED" w:rsidRPr="00E25D35" w:rsidRDefault="00CD63ED" w:rsidP="003439D8">
            <w:pPr>
              <w:pStyle w:val="16"/>
              <w:ind w:right="142"/>
              <w:rPr>
                <w:sz w:val="22"/>
                <w:szCs w:val="22"/>
                <w:lang w:val="ru-RU"/>
              </w:rPr>
            </w:pPr>
          </w:p>
        </w:tc>
      </w:tr>
      <w:tr w:rsidR="00CD63ED" w:rsidRPr="00E25D35" w:rsidTr="003439D8">
        <w:tc>
          <w:tcPr>
            <w:tcW w:w="4140" w:type="dxa"/>
          </w:tcPr>
          <w:p w:rsidR="00CD63ED" w:rsidRPr="00E25D35" w:rsidRDefault="00CD63ED" w:rsidP="003439D8">
            <w:pPr>
              <w:rPr>
                <w:rFonts w:ascii="Times New Roman" w:hAnsi="Times New Roman" w:cs="Times New Roman"/>
                <w:sz w:val="20"/>
                <w:szCs w:val="20"/>
              </w:rPr>
            </w:pPr>
            <w:r w:rsidRPr="00E25D35">
              <w:rPr>
                <w:rFonts w:ascii="Times New Roman" w:hAnsi="Times New Roman" w:cs="Times New Roman"/>
                <w:sz w:val="20"/>
                <w:szCs w:val="20"/>
              </w:rPr>
              <w:t xml:space="preserve">Основание для операции </w:t>
            </w:r>
            <w:r w:rsidRPr="00E25D35">
              <w:rPr>
                <w:rFonts w:ascii="Times New Roman" w:hAnsi="Times New Roman" w:cs="Times New Roman"/>
                <w:i/>
                <w:sz w:val="20"/>
                <w:szCs w:val="20"/>
              </w:rPr>
              <w:t>(заполняется при наличии основания)</w:t>
            </w:r>
          </w:p>
        </w:tc>
        <w:tc>
          <w:tcPr>
            <w:tcW w:w="5650" w:type="dxa"/>
          </w:tcPr>
          <w:p w:rsidR="00CD63ED" w:rsidRPr="00E25D35" w:rsidRDefault="00CD63ED" w:rsidP="003439D8">
            <w:pPr>
              <w:pStyle w:val="16"/>
              <w:ind w:right="142"/>
              <w:rPr>
                <w:sz w:val="22"/>
                <w:szCs w:val="22"/>
                <w:lang w:val="ru-RU"/>
              </w:rPr>
            </w:pPr>
            <w:r w:rsidRPr="00E25D35">
              <w:rPr>
                <w:sz w:val="22"/>
                <w:szCs w:val="22"/>
                <w:lang w:val="ru-RU"/>
              </w:rPr>
              <w:t>документ ___________ № ___ от _____________ г.</w:t>
            </w:r>
          </w:p>
        </w:tc>
      </w:tr>
    </w:tbl>
    <w:p w:rsidR="00CD63ED" w:rsidRPr="00E25D35" w:rsidRDefault="00CD63ED" w:rsidP="00E25D35">
      <w:pPr>
        <w:spacing w:line="240" w:lineRule="atLeast"/>
        <w:rPr>
          <w:rFonts w:ascii="Times New Roman" w:hAnsi="Times New Roman" w:cs="Times New Roman"/>
          <w:b/>
          <w:snapToGrid w:val="0"/>
          <w:sz w:val="22"/>
          <w:szCs w:val="22"/>
        </w:rPr>
      </w:pPr>
      <w:r w:rsidRPr="00E25D35">
        <w:rPr>
          <w:rFonts w:ascii="Times New Roman" w:hAnsi="Times New Roman" w:cs="Times New Roman"/>
          <w:b/>
          <w:snapToGrid w:val="0"/>
          <w:sz w:val="22"/>
          <w:szCs w:val="22"/>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CD63ED" w:rsidRPr="00E25D35" w:rsidTr="003439D8">
        <w:tc>
          <w:tcPr>
            <w:tcW w:w="4111" w:type="dxa"/>
          </w:tcPr>
          <w:p w:rsidR="00CD63ED" w:rsidRPr="00E25D35" w:rsidRDefault="00CD63ED" w:rsidP="003439D8">
            <w:pPr>
              <w:rPr>
                <w:rFonts w:ascii="Times New Roman" w:hAnsi="Times New Roman" w:cs="Times New Roman"/>
                <w:sz w:val="20"/>
                <w:szCs w:val="20"/>
              </w:rPr>
            </w:pPr>
            <w:r w:rsidRPr="00E25D35">
              <w:rPr>
                <w:rFonts w:ascii="Times New Roman" w:hAnsi="Times New Roman" w:cs="Times New Roman"/>
                <w:sz w:val="20"/>
                <w:szCs w:val="20"/>
              </w:rPr>
              <w:t>Эмитент ЦБ</w:t>
            </w:r>
          </w:p>
        </w:tc>
        <w:tc>
          <w:tcPr>
            <w:tcW w:w="5670" w:type="dxa"/>
          </w:tcPr>
          <w:p w:rsidR="00CD63ED" w:rsidRPr="00E25D35" w:rsidRDefault="00CD63ED" w:rsidP="003439D8">
            <w:pPr>
              <w:spacing w:line="240" w:lineRule="atLeast"/>
              <w:rPr>
                <w:rFonts w:ascii="Times New Roman" w:hAnsi="Times New Roman" w:cs="Times New Roman"/>
                <w:snapToGrid w:val="0"/>
                <w:sz w:val="20"/>
                <w:szCs w:val="20"/>
              </w:rPr>
            </w:pPr>
          </w:p>
        </w:tc>
      </w:tr>
      <w:tr w:rsidR="00CD63ED" w:rsidRPr="00E25D35" w:rsidTr="00E25D35">
        <w:trPr>
          <w:trHeight w:val="625"/>
        </w:trPr>
        <w:tc>
          <w:tcPr>
            <w:tcW w:w="4111" w:type="dxa"/>
          </w:tcPr>
          <w:p w:rsidR="00CD63ED" w:rsidRPr="00E25D35" w:rsidRDefault="00CD63ED" w:rsidP="003439D8">
            <w:pPr>
              <w:pStyle w:val="16"/>
              <w:ind w:right="142"/>
              <w:rPr>
                <w:sz w:val="20"/>
                <w:lang w:val="ru-RU"/>
              </w:rPr>
            </w:pPr>
            <w:r w:rsidRPr="00E25D35">
              <w:rPr>
                <w:sz w:val="20"/>
                <w:lang w:val="ru-RU"/>
              </w:rPr>
              <w:t>Вид, категория (тип), выпуск, транш, серия ЦБ</w:t>
            </w:r>
          </w:p>
        </w:tc>
        <w:tc>
          <w:tcPr>
            <w:tcW w:w="5670" w:type="dxa"/>
          </w:tcPr>
          <w:p w:rsidR="00CD63ED" w:rsidRPr="00E25D35" w:rsidRDefault="00CD63ED" w:rsidP="003439D8">
            <w:pPr>
              <w:spacing w:line="240" w:lineRule="atLeast"/>
              <w:rPr>
                <w:rFonts w:ascii="Times New Roman" w:hAnsi="Times New Roman" w:cs="Times New Roman"/>
                <w:snapToGrid w:val="0"/>
                <w:sz w:val="20"/>
                <w:szCs w:val="20"/>
              </w:rPr>
            </w:pPr>
          </w:p>
        </w:tc>
      </w:tr>
      <w:tr w:rsidR="00CD63ED" w:rsidRPr="00E25D35" w:rsidTr="003439D8">
        <w:tc>
          <w:tcPr>
            <w:tcW w:w="4111" w:type="dxa"/>
          </w:tcPr>
          <w:p w:rsidR="00CD63ED" w:rsidRPr="00E25D35" w:rsidRDefault="00CD63ED" w:rsidP="003439D8">
            <w:pPr>
              <w:pStyle w:val="16"/>
              <w:ind w:right="141"/>
              <w:jc w:val="both"/>
              <w:rPr>
                <w:sz w:val="20"/>
                <w:lang w:val="ru-RU"/>
              </w:rPr>
            </w:pPr>
            <w:r w:rsidRPr="00E25D35">
              <w:rPr>
                <w:sz w:val="20"/>
                <w:lang w:val="ru-RU"/>
              </w:rPr>
              <w:t>Количество ЦБ</w:t>
            </w:r>
          </w:p>
        </w:tc>
        <w:tc>
          <w:tcPr>
            <w:tcW w:w="5670" w:type="dxa"/>
          </w:tcPr>
          <w:p w:rsidR="00CD63ED" w:rsidRPr="00E25D35" w:rsidRDefault="00CD63ED" w:rsidP="003439D8">
            <w:pPr>
              <w:spacing w:line="240" w:lineRule="atLeast"/>
              <w:rPr>
                <w:rFonts w:ascii="Times New Roman" w:hAnsi="Times New Roman" w:cs="Times New Roman"/>
                <w:snapToGrid w:val="0"/>
                <w:sz w:val="20"/>
                <w:szCs w:val="20"/>
              </w:rPr>
            </w:pPr>
          </w:p>
        </w:tc>
      </w:tr>
      <w:tr w:rsidR="00CD63ED" w:rsidRPr="00E25D35" w:rsidTr="003439D8">
        <w:tc>
          <w:tcPr>
            <w:tcW w:w="4111" w:type="dxa"/>
          </w:tcPr>
          <w:p w:rsidR="00CD63ED" w:rsidRPr="00E25D35" w:rsidRDefault="00CD63ED" w:rsidP="00E25D35">
            <w:pPr>
              <w:pStyle w:val="16"/>
              <w:ind w:right="141"/>
              <w:jc w:val="both"/>
              <w:rPr>
                <w:sz w:val="20"/>
                <w:lang w:val="ru-RU"/>
              </w:rPr>
            </w:pPr>
            <w:r w:rsidRPr="00E25D35">
              <w:rPr>
                <w:sz w:val="20"/>
                <w:lang w:val="ru-RU"/>
              </w:rPr>
              <w:t xml:space="preserve">Информация об обременении ЦБ обязательствами </w:t>
            </w:r>
            <w:r w:rsidRPr="00E25D35">
              <w:rPr>
                <w:i/>
                <w:sz w:val="20"/>
                <w:lang w:val="ru-RU"/>
              </w:rPr>
              <w:t>(ненужное зачеркнуть)</w:t>
            </w:r>
          </w:p>
        </w:tc>
        <w:tc>
          <w:tcPr>
            <w:tcW w:w="5670" w:type="dxa"/>
          </w:tcPr>
          <w:p w:rsidR="00CD63ED" w:rsidRPr="00E25D35" w:rsidRDefault="00CD63ED" w:rsidP="002608E1">
            <w:pPr>
              <w:pStyle w:val="aff0"/>
              <w:numPr>
                <w:ilvl w:val="0"/>
                <w:numId w:val="26"/>
              </w:numPr>
              <w:tabs>
                <w:tab w:val="left" w:pos="346"/>
              </w:tabs>
              <w:autoSpaceDE/>
              <w:autoSpaceDN/>
              <w:spacing w:line="240" w:lineRule="atLeast"/>
              <w:ind w:left="63" w:firstLine="0"/>
              <w:rPr>
                <w:snapToGrid w:val="0"/>
              </w:rPr>
            </w:pPr>
            <w:r w:rsidRPr="00E25D35">
              <w:rPr>
                <w:snapToGrid w:val="0"/>
              </w:rPr>
              <w:t xml:space="preserve">ЦБ обременены </w:t>
            </w:r>
          </w:p>
          <w:p w:rsidR="00CD63ED" w:rsidRPr="00E25D35" w:rsidRDefault="00CD63ED" w:rsidP="002608E1">
            <w:pPr>
              <w:pStyle w:val="aff0"/>
              <w:numPr>
                <w:ilvl w:val="0"/>
                <w:numId w:val="26"/>
              </w:numPr>
              <w:tabs>
                <w:tab w:val="left" w:pos="346"/>
              </w:tabs>
              <w:autoSpaceDE/>
              <w:autoSpaceDN/>
              <w:spacing w:line="240" w:lineRule="atLeast"/>
              <w:ind w:left="63" w:firstLine="0"/>
              <w:rPr>
                <w:snapToGrid w:val="0"/>
              </w:rPr>
            </w:pPr>
            <w:r w:rsidRPr="00E25D35">
              <w:rPr>
                <w:snapToGrid w:val="0"/>
              </w:rPr>
              <w:t xml:space="preserve">ЦБ не обременены обязательствами </w:t>
            </w:r>
          </w:p>
        </w:tc>
      </w:tr>
      <w:tr w:rsidR="00CD63ED" w:rsidRPr="00E25D35" w:rsidTr="003439D8">
        <w:tc>
          <w:tcPr>
            <w:tcW w:w="4111" w:type="dxa"/>
          </w:tcPr>
          <w:p w:rsidR="00CD63ED" w:rsidRPr="00E25D35" w:rsidRDefault="00CD63ED" w:rsidP="003439D8">
            <w:pPr>
              <w:pStyle w:val="16"/>
              <w:ind w:right="141"/>
              <w:jc w:val="both"/>
              <w:rPr>
                <w:sz w:val="20"/>
                <w:lang w:val="ru-RU"/>
              </w:rPr>
            </w:pPr>
            <w:r w:rsidRPr="00E25D35">
              <w:rPr>
                <w:sz w:val="20"/>
                <w:lang w:val="ru-RU"/>
              </w:rPr>
              <w:t>Вид обременения ЦБ</w:t>
            </w:r>
          </w:p>
        </w:tc>
        <w:tc>
          <w:tcPr>
            <w:tcW w:w="5670" w:type="dxa"/>
          </w:tcPr>
          <w:p w:rsidR="00CD63ED" w:rsidRPr="00E25D35" w:rsidRDefault="00CD63ED" w:rsidP="003439D8">
            <w:pPr>
              <w:spacing w:line="240" w:lineRule="atLeast"/>
              <w:rPr>
                <w:rFonts w:ascii="Times New Roman" w:hAnsi="Times New Roman" w:cs="Times New Roman"/>
                <w:snapToGrid w:val="0"/>
                <w:sz w:val="20"/>
                <w:szCs w:val="20"/>
              </w:rPr>
            </w:pPr>
          </w:p>
        </w:tc>
      </w:tr>
    </w:tbl>
    <w:p w:rsidR="00CD63ED" w:rsidRPr="00E25D35" w:rsidRDefault="00CD63ED" w:rsidP="00E25D35">
      <w:pPr>
        <w:spacing w:line="240" w:lineRule="atLeast"/>
        <w:rPr>
          <w:rFonts w:ascii="Times New Roman" w:hAnsi="Times New Roman" w:cs="Times New Roman"/>
          <w:b/>
          <w:snapToGrid w:val="0"/>
          <w:sz w:val="22"/>
          <w:szCs w:val="22"/>
        </w:rPr>
      </w:pPr>
      <w:r w:rsidRPr="00E25D35">
        <w:rPr>
          <w:rFonts w:ascii="Times New Roman" w:hAnsi="Times New Roman" w:cs="Times New Roman"/>
          <w:b/>
          <w:snapToGrid w:val="0"/>
          <w:sz w:val="22"/>
          <w:szCs w:val="22"/>
        </w:rPr>
        <w:t>Реквизиты для зачисления ЦБ:</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99"/>
      </w:tblGrid>
      <w:tr w:rsidR="00CD63ED" w:rsidRPr="00E25D35" w:rsidTr="003439D8">
        <w:trPr>
          <w:trHeight w:val="474"/>
        </w:trPr>
        <w:tc>
          <w:tcPr>
            <w:tcW w:w="4111" w:type="dxa"/>
          </w:tcPr>
          <w:p w:rsidR="00CD63ED" w:rsidRPr="00E25D35" w:rsidRDefault="00CD63ED" w:rsidP="003439D8">
            <w:pPr>
              <w:rPr>
                <w:rFonts w:ascii="Times New Roman" w:hAnsi="Times New Roman" w:cs="Times New Roman"/>
                <w:sz w:val="20"/>
                <w:szCs w:val="20"/>
              </w:rPr>
            </w:pPr>
            <w:r w:rsidRPr="00E25D35">
              <w:rPr>
                <w:rFonts w:ascii="Times New Roman" w:hAnsi="Times New Roman" w:cs="Times New Roman"/>
                <w:sz w:val="20"/>
                <w:szCs w:val="20"/>
              </w:rPr>
              <w:t>ФИО (для физ.лиц)</w:t>
            </w:r>
          </w:p>
          <w:p w:rsidR="00CD63ED" w:rsidRPr="00E25D35" w:rsidRDefault="00CD63ED" w:rsidP="003439D8">
            <w:pPr>
              <w:rPr>
                <w:rFonts w:ascii="Times New Roman" w:hAnsi="Times New Roman" w:cs="Times New Roman"/>
                <w:sz w:val="20"/>
                <w:szCs w:val="20"/>
              </w:rPr>
            </w:pPr>
            <w:r w:rsidRPr="00E25D35">
              <w:rPr>
                <w:rFonts w:ascii="Times New Roman" w:hAnsi="Times New Roman" w:cs="Times New Roman"/>
                <w:sz w:val="20"/>
                <w:szCs w:val="20"/>
              </w:rPr>
              <w:t>Полное наименование (для юр.лиц)</w:t>
            </w:r>
          </w:p>
        </w:tc>
        <w:tc>
          <w:tcPr>
            <w:tcW w:w="5699" w:type="dxa"/>
          </w:tcPr>
          <w:p w:rsidR="00CD63ED" w:rsidRPr="00E25D35" w:rsidRDefault="00CD63ED" w:rsidP="003439D8">
            <w:pPr>
              <w:spacing w:line="240" w:lineRule="atLeast"/>
              <w:rPr>
                <w:rFonts w:ascii="Times New Roman" w:hAnsi="Times New Roman" w:cs="Times New Roman"/>
                <w:snapToGrid w:val="0"/>
              </w:rPr>
            </w:pPr>
          </w:p>
        </w:tc>
      </w:tr>
      <w:tr w:rsidR="00CD63ED" w:rsidRPr="00E25D35" w:rsidTr="003439D8">
        <w:tc>
          <w:tcPr>
            <w:tcW w:w="4111" w:type="dxa"/>
          </w:tcPr>
          <w:p w:rsidR="00CD63ED" w:rsidRPr="00E25D35" w:rsidRDefault="00CD63ED" w:rsidP="003439D8">
            <w:pPr>
              <w:pStyle w:val="16"/>
              <w:ind w:right="142"/>
              <w:rPr>
                <w:sz w:val="20"/>
                <w:lang w:val="ru-RU"/>
              </w:rPr>
            </w:pPr>
            <w:r w:rsidRPr="00E25D35">
              <w:rPr>
                <w:sz w:val="20"/>
                <w:lang w:val="ru-RU"/>
              </w:rPr>
              <w:t>Наименование регистратора (депозитария)</w:t>
            </w:r>
          </w:p>
        </w:tc>
        <w:tc>
          <w:tcPr>
            <w:tcW w:w="5699" w:type="dxa"/>
          </w:tcPr>
          <w:p w:rsidR="00CD63ED" w:rsidRPr="00E25D35" w:rsidRDefault="00CD63ED" w:rsidP="003439D8">
            <w:pPr>
              <w:spacing w:line="240" w:lineRule="atLeast"/>
              <w:rPr>
                <w:rFonts w:ascii="Times New Roman" w:hAnsi="Times New Roman" w:cs="Times New Roman"/>
                <w:snapToGrid w:val="0"/>
              </w:rPr>
            </w:pPr>
          </w:p>
        </w:tc>
      </w:tr>
      <w:tr w:rsidR="00CD63ED" w:rsidRPr="00E25D35" w:rsidTr="003439D8">
        <w:tc>
          <w:tcPr>
            <w:tcW w:w="4111" w:type="dxa"/>
          </w:tcPr>
          <w:p w:rsidR="00CD63ED" w:rsidRPr="00E25D35" w:rsidRDefault="00CD63ED" w:rsidP="003439D8">
            <w:pPr>
              <w:pStyle w:val="16"/>
              <w:ind w:right="142"/>
              <w:rPr>
                <w:sz w:val="20"/>
                <w:lang w:val="ru-RU"/>
              </w:rPr>
            </w:pPr>
            <w:r w:rsidRPr="00E25D35">
              <w:rPr>
                <w:sz w:val="20"/>
                <w:lang w:val="ru-RU"/>
              </w:rPr>
              <w:t xml:space="preserve">№ счета </w:t>
            </w:r>
          </w:p>
        </w:tc>
        <w:tc>
          <w:tcPr>
            <w:tcW w:w="5699" w:type="dxa"/>
          </w:tcPr>
          <w:p w:rsidR="00CD63ED" w:rsidRPr="00E25D35" w:rsidRDefault="00CD63ED" w:rsidP="003439D8">
            <w:pPr>
              <w:spacing w:line="240" w:lineRule="atLeast"/>
              <w:rPr>
                <w:rFonts w:ascii="Times New Roman" w:hAnsi="Times New Roman" w:cs="Times New Roman"/>
                <w:snapToGrid w:val="0"/>
              </w:rPr>
            </w:pPr>
          </w:p>
        </w:tc>
      </w:tr>
    </w:tbl>
    <w:p w:rsidR="00CD63ED" w:rsidRPr="00E25D35" w:rsidRDefault="00CD63ED" w:rsidP="00E25D35">
      <w:pPr>
        <w:pStyle w:val="afc"/>
        <w:suppressAutoHyphens/>
        <w:spacing w:line="360" w:lineRule="auto"/>
        <w:rPr>
          <w:rFonts w:ascii="Times New Roman" w:hAnsi="Times New Roman" w:cs="Times New Roman"/>
        </w:rPr>
      </w:pPr>
      <w:r w:rsidRPr="00E25D35">
        <w:rPr>
          <w:rFonts w:ascii="Times New Roman" w:hAnsi="Times New Roman" w:cs="Times New Roman"/>
        </w:rPr>
        <w:t xml:space="preserve">Срок исполнения Поручения   « ____ »  ________________  20___ года </w:t>
      </w:r>
    </w:p>
    <w:p w:rsidR="00CD63ED" w:rsidRPr="00E25D35" w:rsidRDefault="00CD63ED" w:rsidP="00E25D35">
      <w:pPr>
        <w:jc w:val="both"/>
        <w:rPr>
          <w:rFonts w:ascii="Times New Roman" w:hAnsi="Times New Roman" w:cs="Times New Roman"/>
        </w:rPr>
      </w:pPr>
      <w:r w:rsidRPr="00E25D35">
        <w:rPr>
          <w:rFonts w:ascii="Times New Roman" w:hAnsi="Times New Roman" w:cs="Times New Roman"/>
          <w:bCs/>
        </w:rPr>
        <w:t>Клиент</w:t>
      </w:r>
      <w:r w:rsidRPr="00E25D35">
        <w:rPr>
          <w:rFonts w:ascii="Times New Roman" w:hAnsi="Times New Roman" w:cs="Times New Roman"/>
        </w:rPr>
        <w:t xml:space="preserve">   /_______________________/_____________________________/</w:t>
      </w:r>
    </w:p>
    <w:p w:rsidR="00CD63ED" w:rsidRPr="00915517" w:rsidRDefault="00CD63ED" w:rsidP="00E25D35">
      <w:pPr>
        <w:spacing w:after="40"/>
        <w:jc w:val="both"/>
        <w:rPr>
          <w:rFonts w:ascii="Times New Roman" w:hAnsi="Times New Roman" w:cs="Times New Roman"/>
          <w:i/>
          <w:sz w:val="22"/>
          <w:szCs w:val="22"/>
        </w:rPr>
      </w:pPr>
      <w:r w:rsidRPr="00E25D35">
        <w:rPr>
          <w:rFonts w:ascii="Times New Roman" w:hAnsi="Times New Roman" w:cs="Times New Roman"/>
        </w:rPr>
        <w:t xml:space="preserve">                             </w:t>
      </w:r>
      <w:r w:rsidRPr="00915517">
        <w:rPr>
          <w:rFonts w:ascii="Times New Roman" w:hAnsi="Times New Roman" w:cs="Times New Roman"/>
          <w:i/>
          <w:sz w:val="22"/>
          <w:szCs w:val="22"/>
        </w:rPr>
        <w:t>Подпись                               Фамилия, инициалы</w:t>
      </w:r>
    </w:p>
    <w:p w:rsidR="00CD63ED" w:rsidRPr="00E25D35" w:rsidRDefault="00CD63ED" w:rsidP="00E25D35">
      <w:pPr>
        <w:ind w:left="284"/>
        <w:rPr>
          <w:rFonts w:ascii="Times New Roman" w:hAnsi="Times New Roman" w:cs="Times New Roman"/>
          <w:b/>
          <w:bCs/>
          <w:i/>
          <w:iCs/>
        </w:rPr>
      </w:pPr>
      <w:r w:rsidRPr="00E25D35">
        <w:rPr>
          <w:rFonts w:ascii="Times New Roman" w:hAnsi="Times New Roman" w:cs="Times New Roman"/>
          <w:b/>
          <w:bCs/>
          <w:i/>
          <w:iCs/>
        </w:rPr>
        <w:t>Для отметок Банка:</w:t>
      </w:r>
    </w:p>
    <w:p w:rsidR="00CD63ED" w:rsidRPr="00E25D35" w:rsidRDefault="00BB1C7D" w:rsidP="00E25D35">
      <w:pPr>
        <w:ind w:left="284"/>
        <w:rPr>
          <w:rFonts w:ascii="Times New Roman" w:hAnsi="Times New Roman" w:cs="Times New Roman"/>
        </w:rPr>
      </w:pPr>
      <w:r>
        <w:rPr>
          <w:noProof/>
        </w:rPr>
        <w:pict>
          <v:line id="_x0000_s1031" style="position:absolute;left:0;text-align:left;flip:y;z-index:6;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BDEN8KlAIAAHAFAAAOAAAAAAAAAAAAAAAAAC4CAABkcnMvZTJvRG9jLnhtbFBL&#10;AQItABQABgAIAAAAIQCPZYcv2wAAAAYBAAAPAAAAAAAAAAAAAAAAAO4EAABkcnMvZG93bnJldi54&#10;bWxQSwUGAAAAAAQABADzAAAA9gUAAAAA&#10;" strokeweight="1.5pt"/>
        </w:pict>
      </w:r>
      <w:r w:rsidR="00CD63ED" w:rsidRPr="00E25D3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E25D35" w:rsidTr="006E6197">
        <w:tc>
          <w:tcPr>
            <w:tcW w:w="9345" w:type="dxa"/>
          </w:tcPr>
          <w:p w:rsidR="00CD63ED" w:rsidRPr="006E6197" w:rsidRDefault="00CD63ED" w:rsidP="003439D8">
            <w:pPr>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Times New Roman"/>
                <w:b/>
                <w:sz w:val="22"/>
                <w:szCs w:val="22"/>
              </w:rPr>
              <w:t>АКБ «Трансстройбанк»</w:t>
            </w:r>
            <w:r w:rsidRPr="006E6197">
              <w:rPr>
                <w:rFonts w:ascii="Times New Roman" w:hAnsi="Times New Roman" w:cs="Times New Roman"/>
                <w:b/>
                <w:bCs/>
                <w:sz w:val="22"/>
                <w:szCs w:val="22"/>
              </w:rPr>
              <w:t xml:space="preserve"> (АО) (далее – Банк) </w:t>
            </w:r>
          </w:p>
          <w:p w:rsidR="00CD63ED" w:rsidRPr="006E6197" w:rsidRDefault="00CD63ED" w:rsidP="003439D8">
            <w:pPr>
              <w:rPr>
                <w:rFonts w:ascii="Times New Roman" w:hAnsi="Times New Roman" w:cs="Times New Roman"/>
                <w:b/>
                <w:bCs/>
              </w:rPr>
            </w:pPr>
            <w:r w:rsidRPr="006E6197">
              <w:rPr>
                <w:rFonts w:ascii="Times New Roman" w:hAnsi="Times New Roman" w:cs="Times New Roman"/>
                <w:sz w:val="22"/>
                <w:szCs w:val="22"/>
              </w:rPr>
              <w:t xml:space="preserve">Оформляется сотрудником, зарегистрировавшим Поручение  </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CD63ED" w:rsidRPr="00454D3B" w:rsidRDefault="00CD63ED" w:rsidP="001E4EE6">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lastRenderedPageBreak/>
        <w:t xml:space="preserve">Приложение № </w:t>
      </w:r>
      <w:r>
        <w:rPr>
          <w:b/>
          <w:sz w:val="20"/>
          <w:szCs w:val="20"/>
        </w:rPr>
        <w:t>8</w:t>
      </w:r>
      <w:r w:rsidRPr="00454D3B">
        <w:rPr>
          <w:b/>
          <w:sz w:val="20"/>
          <w:szCs w:val="20"/>
        </w:rPr>
        <w:t xml:space="preserve"> </w:t>
      </w:r>
    </w:p>
    <w:p w:rsidR="00CD63ED" w:rsidRPr="001E4EE6" w:rsidRDefault="00CD63ED" w:rsidP="001E4EE6">
      <w:pPr>
        <w:pStyle w:val="22"/>
        <w:spacing w:before="0" w:after="0" w:line="240" w:lineRule="auto"/>
        <w:ind w:firstLine="0"/>
        <w:contextualSpacing/>
        <w:jc w:val="right"/>
        <w:rPr>
          <w:sz w:val="20"/>
          <w:szCs w:val="20"/>
        </w:rPr>
      </w:pPr>
      <w:r w:rsidRPr="001E4EE6">
        <w:rPr>
          <w:sz w:val="20"/>
          <w:szCs w:val="20"/>
        </w:rPr>
        <w:t xml:space="preserve">к «Условиям предоставления АКБ «Трансстройбанк» (АО) </w:t>
      </w:r>
    </w:p>
    <w:p w:rsidR="00CD63ED" w:rsidRPr="001E4EE6" w:rsidRDefault="00CD63ED" w:rsidP="001E4EE6">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tbl>
      <w:tblPr>
        <w:tblW w:w="9900" w:type="dxa"/>
        <w:tblInd w:w="-252" w:type="dxa"/>
        <w:tblLayout w:type="fixed"/>
        <w:tblLook w:val="0000" w:firstRow="0" w:lastRow="0" w:firstColumn="0" w:lastColumn="0" w:noHBand="0" w:noVBand="0"/>
      </w:tblPr>
      <w:tblGrid>
        <w:gridCol w:w="9900"/>
      </w:tblGrid>
      <w:tr w:rsidR="00CD63ED" w:rsidRPr="001E4EE6" w:rsidTr="009F137D">
        <w:trPr>
          <w:cantSplit/>
          <w:trHeight w:val="271"/>
        </w:trPr>
        <w:tc>
          <w:tcPr>
            <w:tcW w:w="9900" w:type="dxa"/>
            <w:tcBorders>
              <w:bottom w:val="nil"/>
            </w:tcBorders>
          </w:tcPr>
          <w:p w:rsidR="00CD63ED" w:rsidRPr="006E6197" w:rsidRDefault="00CD63ED" w:rsidP="00454D3B">
            <w:pPr>
              <w:pStyle w:val="3"/>
              <w:spacing w:before="0"/>
              <w:ind w:left="432" w:hanging="432"/>
              <w:contextualSpacing/>
              <w:jc w:val="right"/>
              <w:rPr>
                <w:rFonts w:ascii="Times New Roman" w:hAnsi="Times New Roman"/>
                <w:b/>
                <w:color w:val="auto"/>
              </w:rPr>
            </w:pPr>
            <w:r w:rsidRPr="006E6197">
              <w:rPr>
                <w:rFonts w:ascii="Times New Roman" w:hAnsi="Times New Roman"/>
                <w:b/>
                <w:color w:val="auto"/>
              </w:rPr>
              <w:t>В АКБ «Трансстройбанк» (АО)</w:t>
            </w:r>
          </w:p>
        </w:tc>
      </w:tr>
    </w:tbl>
    <w:p w:rsidR="00CD63ED" w:rsidRDefault="00CD63ED" w:rsidP="001E4EE6">
      <w:pPr>
        <w:pStyle w:val="afc"/>
        <w:suppressAutoHyphens/>
        <w:spacing w:after="0"/>
        <w:contextualSpacing/>
        <w:jc w:val="center"/>
        <w:rPr>
          <w:rFonts w:ascii="Times New Roman" w:hAnsi="Times New Roman" w:cs="Times New Roman"/>
          <w:b/>
          <w:sz w:val="20"/>
        </w:rPr>
      </w:pPr>
    </w:p>
    <w:p w:rsidR="00CD63ED" w:rsidRPr="004109E5" w:rsidRDefault="00CD63ED" w:rsidP="004109E5">
      <w:pPr>
        <w:pStyle w:val="afc"/>
        <w:spacing w:after="0"/>
        <w:jc w:val="center"/>
        <w:rPr>
          <w:rFonts w:ascii="Times New Roman" w:hAnsi="Times New Roman" w:cs="Times New Roman"/>
          <w:b/>
        </w:rPr>
      </w:pPr>
      <w:r w:rsidRPr="004109E5">
        <w:rPr>
          <w:rFonts w:ascii="Times New Roman" w:hAnsi="Times New Roman" w:cs="Times New Roman"/>
          <w:b/>
        </w:rPr>
        <w:t>ПОРУЧЕНИЕ КЛИЕНТА</w:t>
      </w:r>
    </w:p>
    <w:p w:rsidR="00CD63ED" w:rsidRPr="004109E5" w:rsidRDefault="00CD63ED" w:rsidP="004109E5">
      <w:pPr>
        <w:pStyle w:val="afc"/>
        <w:spacing w:after="0"/>
        <w:jc w:val="center"/>
        <w:rPr>
          <w:rFonts w:ascii="Times New Roman" w:hAnsi="Times New Roman" w:cs="Times New Roman"/>
          <w:b/>
          <w:bCs/>
        </w:rPr>
      </w:pPr>
      <w:r w:rsidRPr="004109E5">
        <w:rPr>
          <w:rFonts w:ascii="Times New Roman" w:hAnsi="Times New Roman" w:cs="Times New Roman"/>
          <w:b/>
          <w:bCs/>
        </w:rPr>
        <w:t>от «___» ___________ 20__ г.</w:t>
      </w:r>
    </w:p>
    <w:p w:rsidR="00CD63ED" w:rsidRDefault="00CD63ED" w:rsidP="004109E5">
      <w:pPr>
        <w:pStyle w:val="afc"/>
        <w:suppressAutoHyphens/>
        <w:spacing w:after="0"/>
        <w:contextualSpacing/>
        <w:jc w:val="center"/>
        <w:rPr>
          <w:rFonts w:ascii="Times New Roman" w:hAnsi="Times New Roman" w:cs="Times New Roman"/>
          <w:b/>
        </w:rPr>
      </w:pPr>
      <w:r w:rsidRPr="004109E5">
        <w:rPr>
          <w:rFonts w:ascii="Times New Roman" w:hAnsi="Times New Roman" w:cs="Times New Roman"/>
          <w:b/>
        </w:rPr>
        <w:t>на отзыв денежных средств</w:t>
      </w:r>
      <w:r>
        <w:rPr>
          <w:rFonts w:ascii="Times New Roman" w:hAnsi="Times New Roman" w:cs="Times New Roman"/>
          <w:b/>
        </w:rPr>
        <w:t xml:space="preserve"> </w:t>
      </w:r>
    </w:p>
    <w:p w:rsidR="00CD63ED" w:rsidRPr="004109E5" w:rsidRDefault="00CD63ED" w:rsidP="00915517">
      <w:pPr>
        <w:pStyle w:val="afc"/>
        <w:suppressAutoHyphens/>
        <w:contextualSpacing/>
        <w:jc w:val="center"/>
        <w:rPr>
          <w:rFonts w:ascii="Times New Roman" w:hAnsi="Times New Roman" w:cs="Times New Roman"/>
          <w:b/>
        </w:rPr>
      </w:pPr>
      <w:r w:rsidRPr="004109E5">
        <w:rPr>
          <w:rFonts w:ascii="Times New Roman" w:hAnsi="Times New Roman" w:cs="Times New Roman"/>
          <w:b/>
        </w:rPr>
        <w:t>к договору на брокерское обслуживание № ______ от «__» ______ 20__ г.</w:t>
      </w:r>
      <w:r w:rsidRPr="004109E5">
        <w:rPr>
          <w:rStyle w:val="afb"/>
          <w:rFonts w:ascii="Times New Roman" w:hAnsi="Times New Roman"/>
        </w:rPr>
        <w:footnoteReference w:customMarkFollows="1" w:id="12"/>
        <w:t>1</w:t>
      </w:r>
    </w:p>
    <w:p w:rsidR="00CD63ED" w:rsidRPr="004109E5" w:rsidRDefault="00CD63ED" w:rsidP="004109E5">
      <w:pPr>
        <w:rPr>
          <w:rFonts w:ascii="Times New Roman" w:hAnsi="Times New Roman" w:cs="Times New Roman"/>
        </w:rPr>
      </w:pPr>
      <w:r w:rsidRPr="004109E5">
        <w:rPr>
          <w:rFonts w:ascii="Times New Roman" w:hAnsi="Times New Roman" w:cs="Times New Roman"/>
        </w:rPr>
        <w:t>Клиент: ______________________________________________________________________</w:t>
      </w:r>
    </w:p>
    <w:p w:rsidR="00CD63ED" w:rsidRPr="004109E5" w:rsidRDefault="00CD63ED" w:rsidP="004109E5">
      <w:pPr>
        <w:jc w:val="center"/>
        <w:rPr>
          <w:rFonts w:ascii="Times New Roman" w:hAnsi="Times New Roman" w:cs="Times New Roman"/>
          <w:i/>
          <w:sz w:val="20"/>
          <w:szCs w:val="20"/>
        </w:rPr>
      </w:pPr>
      <w:r w:rsidRPr="004109E5">
        <w:rPr>
          <w:rFonts w:ascii="Times New Roman" w:hAnsi="Times New Roman" w:cs="Times New Roman"/>
          <w:i/>
          <w:iCs/>
          <w:sz w:val="20"/>
          <w:szCs w:val="20"/>
        </w:rPr>
        <w:t xml:space="preserve">Фамилия, Имя, Отчество (указываются полностью) </w:t>
      </w:r>
      <w:r w:rsidRPr="004109E5">
        <w:rPr>
          <w:rFonts w:ascii="Times New Roman" w:hAnsi="Times New Roman" w:cs="Times New Roman"/>
          <w:i/>
          <w:sz w:val="20"/>
          <w:szCs w:val="20"/>
        </w:rPr>
        <w:t>/ уникальный код</w:t>
      </w:r>
    </w:p>
    <w:p w:rsidR="00CD63ED" w:rsidRPr="004109E5" w:rsidRDefault="00CD63ED" w:rsidP="004109E5">
      <w:pPr>
        <w:pStyle w:val="afc"/>
        <w:suppressAutoHyphens/>
        <w:spacing w:after="0" w:line="360" w:lineRule="auto"/>
        <w:rPr>
          <w:rFonts w:ascii="Times New Roman" w:hAnsi="Times New Roman" w:cs="Times New Roman"/>
        </w:rPr>
      </w:pPr>
      <w:r w:rsidRPr="004109E5">
        <w:rPr>
          <w:rFonts w:ascii="Times New Roman" w:hAnsi="Times New Roman" w:cs="Times New Roman"/>
        </w:rPr>
        <w:t xml:space="preserve">Номер лицевого счета в АКБ «Трансстройбанк» (АО) _______________________________, </w:t>
      </w:r>
    </w:p>
    <w:p w:rsidR="00CD63ED" w:rsidRPr="004109E5" w:rsidRDefault="00CD63ED" w:rsidP="004109E5">
      <w:pPr>
        <w:pStyle w:val="afc"/>
        <w:suppressAutoHyphens/>
        <w:spacing w:after="0" w:line="360" w:lineRule="auto"/>
        <w:rPr>
          <w:rFonts w:ascii="Times New Roman" w:hAnsi="Times New Roman" w:cs="Times New Roman"/>
        </w:rPr>
      </w:pPr>
      <w:r>
        <w:rPr>
          <w:rFonts w:ascii="Times New Roman" w:hAnsi="Times New Roman" w:cs="Times New Roman"/>
        </w:rPr>
        <w:t>п</w:t>
      </w:r>
      <w:r w:rsidRPr="004109E5">
        <w:rPr>
          <w:rFonts w:ascii="Times New Roman" w:hAnsi="Times New Roman" w:cs="Times New Roman"/>
        </w:rPr>
        <w:t>оручает АКБ «Трансстройбанк» (АО) отозвать денежные средства</w:t>
      </w:r>
    </w:p>
    <w:p w:rsidR="00CD63ED" w:rsidRPr="004109E5" w:rsidRDefault="00CD63ED" w:rsidP="004109E5">
      <w:pPr>
        <w:pStyle w:val="afc"/>
        <w:suppressAutoHyphens/>
        <w:spacing w:after="0"/>
        <w:rPr>
          <w:rFonts w:ascii="Times New Roman" w:hAnsi="Times New Roman" w:cs="Times New Roman"/>
        </w:rPr>
      </w:pPr>
      <w:r w:rsidRPr="004109E5">
        <w:rPr>
          <w:rFonts w:ascii="Times New Roman" w:hAnsi="Times New Roman" w:cs="Times New Roman"/>
        </w:rPr>
        <w:t>из(с)________________________________________________________________________</w:t>
      </w:r>
    </w:p>
    <w:p w:rsidR="00CD63ED" w:rsidRPr="004109E5" w:rsidRDefault="00CD63ED" w:rsidP="004109E5">
      <w:pPr>
        <w:rPr>
          <w:rFonts w:ascii="Times New Roman" w:hAnsi="Times New Roman" w:cs="Times New Roman"/>
          <w:i/>
          <w:snapToGrid w:val="0"/>
          <w:sz w:val="20"/>
          <w:szCs w:val="20"/>
          <w:lang w:eastAsia="en-US"/>
        </w:rPr>
      </w:pPr>
      <w:r w:rsidRPr="004109E5">
        <w:rPr>
          <w:rFonts w:ascii="Times New Roman" w:hAnsi="Times New Roman" w:cs="Times New Roman"/>
          <w:i/>
        </w:rPr>
        <w:t xml:space="preserve">                                                           </w:t>
      </w:r>
      <w:r w:rsidRPr="004109E5">
        <w:rPr>
          <w:rFonts w:ascii="Times New Roman" w:hAnsi="Times New Roman" w:cs="Times New Roman"/>
          <w:i/>
          <w:snapToGrid w:val="0"/>
          <w:sz w:val="20"/>
          <w:szCs w:val="20"/>
          <w:lang w:eastAsia="en-US"/>
        </w:rPr>
        <w:t>Торговая система, внебиржевой рынок</w:t>
      </w:r>
    </w:p>
    <w:p w:rsidR="00CD63ED" w:rsidRPr="004109E5" w:rsidRDefault="00CD63ED" w:rsidP="004109E5">
      <w:pPr>
        <w:pStyle w:val="afc"/>
        <w:suppressAutoHyphens/>
        <w:spacing w:after="0"/>
        <w:rPr>
          <w:rFonts w:ascii="Times New Roman" w:hAnsi="Times New Roman" w:cs="Times New Roman"/>
        </w:rPr>
      </w:pPr>
      <w:r w:rsidRPr="004109E5">
        <w:rPr>
          <w:rFonts w:ascii="Times New Roman" w:hAnsi="Times New Roman" w:cs="Times New Roman"/>
        </w:rPr>
        <w:t xml:space="preserve">в сумме ______________________(______________________________________________)     </w:t>
      </w:r>
    </w:p>
    <w:p w:rsidR="00CD63ED" w:rsidRPr="004109E5" w:rsidRDefault="00CD63ED" w:rsidP="004109E5">
      <w:pPr>
        <w:pStyle w:val="afc"/>
        <w:suppressAutoHyphens/>
        <w:rPr>
          <w:rFonts w:ascii="Times New Roman" w:hAnsi="Times New Roman" w:cs="Times New Roman"/>
          <w:i/>
          <w:sz w:val="20"/>
          <w:szCs w:val="20"/>
        </w:rPr>
      </w:pPr>
      <w:r w:rsidRPr="004109E5">
        <w:rPr>
          <w:rFonts w:ascii="Times New Roman" w:hAnsi="Times New Roman" w:cs="Times New Roman"/>
          <w:i/>
          <w:sz w:val="20"/>
          <w:szCs w:val="20"/>
        </w:rPr>
        <w:t xml:space="preserve">                     Сумма цифрами                                               Сумма прописью </w:t>
      </w:r>
    </w:p>
    <w:p w:rsidR="00CD63ED" w:rsidRPr="004109E5" w:rsidRDefault="00CD63ED" w:rsidP="004109E5">
      <w:pPr>
        <w:pStyle w:val="afc"/>
        <w:suppressAutoHyphens/>
        <w:spacing w:after="0"/>
        <w:rPr>
          <w:rFonts w:ascii="Times New Roman" w:hAnsi="Times New Roman" w:cs="Times New Roman"/>
        </w:rPr>
      </w:pPr>
      <w:r w:rsidRPr="004109E5">
        <w:rPr>
          <w:rFonts w:ascii="Times New Roman" w:hAnsi="Times New Roman" w:cs="Times New Roman"/>
        </w:rPr>
        <w:t>за вычетом налогов в сумме ________________(____________________________</w:t>
      </w:r>
      <w:r>
        <w:rPr>
          <w:rFonts w:ascii="Times New Roman" w:hAnsi="Times New Roman" w:cs="Times New Roman"/>
        </w:rPr>
        <w:t>__</w:t>
      </w:r>
      <w:r w:rsidRPr="004109E5">
        <w:rPr>
          <w:rFonts w:ascii="Times New Roman" w:hAnsi="Times New Roman" w:cs="Times New Roman"/>
        </w:rPr>
        <w:t xml:space="preserve">_____),      </w:t>
      </w:r>
    </w:p>
    <w:p w:rsidR="00CD63ED" w:rsidRPr="004109E5" w:rsidRDefault="00CD63ED" w:rsidP="004109E5">
      <w:pPr>
        <w:pStyle w:val="afc"/>
        <w:suppressAutoHyphens/>
        <w:rPr>
          <w:rFonts w:ascii="Times New Roman" w:hAnsi="Times New Roman" w:cs="Times New Roman"/>
          <w:i/>
          <w:sz w:val="20"/>
          <w:szCs w:val="20"/>
        </w:rPr>
      </w:pPr>
      <w:r w:rsidRPr="004109E5">
        <w:rPr>
          <w:rFonts w:ascii="Times New Roman" w:hAnsi="Times New Roman" w:cs="Times New Roman"/>
          <w:i/>
        </w:rPr>
        <w:t xml:space="preserve">                                              </w:t>
      </w:r>
      <w:r>
        <w:rPr>
          <w:rFonts w:ascii="Times New Roman" w:hAnsi="Times New Roman" w:cs="Times New Roman"/>
          <w:i/>
        </w:rPr>
        <w:t xml:space="preserve">    </w:t>
      </w:r>
      <w:r w:rsidRPr="004109E5">
        <w:rPr>
          <w:rFonts w:ascii="Times New Roman" w:hAnsi="Times New Roman" w:cs="Times New Roman"/>
          <w:i/>
          <w:sz w:val="20"/>
          <w:szCs w:val="20"/>
        </w:rPr>
        <w:t xml:space="preserve">Сумма цифрами                   Сумма прописью </w:t>
      </w:r>
    </w:p>
    <w:p w:rsidR="00CD63ED" w:rsidRPr="004109E5" w:rsidRDefault="00CD63ED" w:rsidP="004109E5">
      <w:pPr>
        <w:pStyle w:val="afc"/>
        <w:suppressAutoHyphens/>
        <w:spacing w:line="360" w:lineRule="auto"/>
        <w:rPr>
          <w:rFonts w:ascii="Times New Roman" w:hAnsi="Times New Roman" w:cs="Times New Roman"/>
        </w:rPr>
      </w:pPr>
      <w:r w:rsidRPr="004109E5">
        <w:rPr>
          <w:rFonts w:ascii="Times New Roman" w:hAnsi="Times New Roman" w:cs="Times New Roman"/>
        </w:rPr>
        <w:t>согласно действующему законодательству России и перечислить по следующим реквизитам:</w:t>
      </w:r>
    </w:p>
    <w:p w:rsidR="00CD63ED" w:rsidRPr="004109E5" w:rsidRDefault="00CD63ED" w:rsidP="004109E5">
      <w:pPr>
        <w:pStyle w:val="afc"/>
        <w:suppressAutoHyphens/>
        <w:spacing w:after="0"/>
        <w:rPr>
          <w:rFonts w:ascii="Times New Roman" w:hAnsi="Times New Roman" w:cs="Times New Roman"/>
        </w:rPr>
      </w:pPr>
      <w:r w:rsidRPr="004109E5">
        <w:rPr>
          <w:rFonts w:ascii="Times New Roman" w:hAnsi="Times New Roman" w:cs="Times New Roman"/>
        </w:rPr>
        <w:t>Получатель/ ИНН: /___________________________________________/ _______________/,</w:t>
      </w:r>
    </w:p>
    <w:p w:rsidR="00CD63ED" w:rsidRPr="004109E5" w:rsidRDefault="00CD63ED" w:rsidP="004109E5">
      <w:pPr>
        <w:pStyle w:val="afc"/>
        <w:suppressAutoHyphens/>
        <w:rPr>
          <w:rFonts w:ascii="Times New Roman" w:hAnsi="Times New Roman" w:cs="Times New Roman"/>
          <w:sz w:val="20"/>
          <w:szCs w:val="20"/>
        </w:rPr>
      </w:pPr>
      <w:r w:rsidRPr="004109E5">
        <w:rPr>
          <w:rFonts w:ascii="Times New Roman" w:hAnsi="Times New Roman" w:cs="Times New Roman"/>
        </w:rPr>
        <w:t xml:space="preserve">                                               </w:t>
      </w:r>
      <w:r w:rsidRPr="004109E5">
        <w:rPr>
          <w:rFonts w:ascii="Times New Roman" w:hAnsi="Times New Roman" w:cs="Times New Roman"/>
          <w:i/>
          <w:sz w:val="20"/>
          <w:szCs w:val="20"/>
        </w:rPr>
        <w:t>Фамилия, Имя, Отчество</w:t>
      </w:r>
      <w:r w:rsidRPr="004109E5">
        <w:rPr>
          <w:rFonts w:ascii="Times New Roman" w:hAnsi="Times New Roman" w:cs="Times New Roman"/>
          <w:i/>
          <w:sz w:val="20"/>
          <w:szCs w:val="20"/>
        </w:rPr>
        <w:tab/>
      </w:r>
      <w:r w:rsidRPr="004109E5">
        <w:rPr>
          <w:rFonts w:ascii="Times New Roman" w:hAnsi="Times New Roman" w:cs="Times New Roman"/>
          <w:i/>
          <w:sz w:val="20"/>
          <w:szCs w:val="20"/>
        </w:rPr>
        <w:tab/>
      </w:r>
      <w:r w:rsidRPr="004109E5">
        <w:rPr>
          <w:rFonts w:ascii="Times New Roman" w:hAnsi="Times New Roman" w:cs="Times New Roman"/>
          <w:i/>
          <w:sz w:val="20"/>
          <w:szCs w:val="20"/>
        </w:rPr>
        <w:tab/>
      </w:r>
      <w:r w:rsidRPr="004109E5">
        <w:rPr>
          <w:rFonts w:ascii="Times New Roman" w:hAnsi="Times New Roman" w:cs="Times New Roman"/>
          <w:i/>
          <w:sz w:val="20"/>
          <w:szCs w:val="20"/>
        </w:rPr>
        <w:tab/>
        <w:t>ИНН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D63ED" w:rsidRPr="004109E5" w:rsidTr="003439D8">
        <w:tc>
          <w:tcPr>
            <w:tcW w:w="988" w:type="dxa"/>
            <w:tcBorders>
              <w:top w:val="nil"/>
              <w:left w:val="nil"/>
              <w:bottom w:val="nil"/>
            </w:tcBorders>
          </w:tcPr>
          <w:p w:rsidR="00CD63ED" w:rsidRPr="004109E5" w:rsidRDefault="00CD63ED" w:rsidP="003439D8">
            <w:pPr>
              <w:ind w:hanging="48"/>
              <w:rPr>
                <w:rFonts w:ascii="Times New Roman" w:hAnsi="Times New Roman" w:cs="Times New Roman"/>
              </w:rPr>
            </w:pPr>
            <w:r w:rsidRPr="004109E5">
              <w:rPr>
                <w:rFonts w:ascii="Times New Roman" w:hAnsi="Times New Roman" w:cs="Times New Roman"/>
              </w:rPr>
              <w:t xml:space="preserve">л/с № </w:t>
            </w: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r>
      <w:tr w:rsidR="00CD63ED" w:rsidRPr="004109E5" w:rsidTr="003439D8">
        <w:tc>
          <w:tcPr>
            <w:tcW w:w="988" w:type="dxa"/>
            <w:tcBorders>
              <w:top w:val="nil"/>
              <w:left w:val="nil"/>
              <w:bottom w:val="nil"/>
            </w:tcBorders>
          </w:tcPr>
          <w:p w:rsidR="00CD63ED" w:rsidRPr="004109E5" w:rsidRDefault="00CD63ED" w:rsidP="003439D8">
            <w:pPr>
              <w:rPr>
                <w:rFonts w:ascii="Times New Roman" w:hAnsi="Times New Roman" w:cs="Times New Roman"/>
              </w:rPr>
            </w:pPr>
            <w:r w:rsidRPr="004109E5">
              <w:rPr>
                <w:rFonts w:ascii="Times New Roman" w:hAnsi="Times New Roman" w:cs="Times New Roman"/>
              </w:rPr>
              <w:t xml:space="preserve">р/с № </w:t>
            </w: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r>
      <w:tr w:rsidR="00CD63ED" w:rsidRPr="004109E5" w:rsidTr="003439D8">
        <w:tc>
          <w:tcPr>
            <w:tcW w:w="988" w:type="dxa"/>
            <w:tcBorders>
              <w:top w:val="nil"/>
              <w:left w:val="nil"/>
              <w:bottom w:val="nil"/>
            </w:tcBorders>
          </w:tcPr>
          <w:p w:rsidR="00CD63ED" w:rsidRPr="004109E5" w:rsidRDefault="00CD63ED" w:rsidP="003439D8">
            <w:pPr>
              <w:rPr>
                <w:rFonts w:ascii="Times New Roman" w:hAnsi="Times New Roman" w:cs="Times New Roman"/>
              </w:rPr>
            </w:pPr>
            <w:r w:rsidRPr="004109E5">
              <w:rPr>
                <w:rFonts w:ascii="Times New Roman" w:hAnsi="Times New Roman" w:cs="Times New Roman"/>
              </w:rPr>
              <w:t xml:space="preserve">к/с № </w:t>
            </w: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r>
    </w:tbl>
    <w:p w:rsidR="00CD63ED" w:rsidRPr="004109E5" w:rsidRDefault="00CD63ED" w:rsidP="004109E5">
      <w:pPr>
        <w:jc w:val="both"/>
        <w:rPr>
          <w:rFonts w:ascii="Times New Roman" w:hAnsi="Times New Roman" w:cs="Times New Roman"/>
          <w:bCs/>
        </w:rPr>
      </w:pPr>
    </w:p>
    <w:p w:rsidR="00CD63ED" w:rsidRPr="004109E5" w:rsidRDefault="00CD63ED" w:rsidP="004109E5">
      <w:pPr>
        <w:jc w:val="both"/>
        <w:rPr>
          <w:rFonts w:ascii="Times New Roman" w:hAnsi="Times New Roman" w:cs="Times New Roman"/>
          <w:bCs/>
        </w:rPr>
      </w:pPr>
      <w:r w:rsidRPr="004109E5">
        <w:rPr>
          <w:rFonts w:ascii="Times New Roman" w:hAnsi="Times New Roman" w:cs="Times New Roman"/>
          <w:bCs/>
        </w:rPr>
        <w:t>В Банке_______________________________________________   БИК___________________</w:t>
      </w:r>
    </w:p>
    <w:p w:rsidR="00CD63ED" w:rsidRPr="004109E5" w:rsidRDefault="00CD63ED" w:rsidP="004109E5">
      <w:pPr>
        <w:pStyle w:val="afc"/>
        <w:suppressAutoHyphens/>
        <w:spacing w:before="240" w:line="360" w:lineRule="auto"/>
        <w:rPr>
          <w:rFonts w:ascii="Times New Roman" w:hAnsi="Times New Roman" w:cs="Times New Roman"/>
        </w:rPr>
      </w:pPr>
      <w:r w:rsidRPr="004109E5">
        <w:rPr>
          <w:rFonts w:ascii="Times New Roman" w:hAnsi="Times New Roman" w:cs="Times New Roman"/>
        </w:rPr>
        <w:t xml:space="preserve">Срок исполнения Поручения   « ____ »  ________________  20___ года </w:t>
      </w:r>
    </w:p>
    <w:p w:rsidR="00CD63ED" w:rsidRPr="004109E5" w:rsidRDefault="00CD63ED" w:rsidP="004109E5">
      <w:pPr>
        <w:ind w:right="566"/>
        <w:rPr>
          <w:rFonts w:ascii="Times New Roman" w:hAnsi="Times New Roman" w:cs="Times New Roman"/>
        </w:rPr>
      </w:pPr>
      <w:r w:rsidRPr="004109E5">
        <w:rPr>
          <w:rFonts w:ascii="Times New Roman" w:hAnsi="Times New Roman" w:cs="Times New Roman"/>
        </w:rPr>
        <w:t>Подпись Клиента</w:t>
      </w:r>
      <w:r w:rsidRPr="004109E5">
        <w:rPr>
          <w:rStyle w:val="afb"/>
          <w:rFonts w:ascii="Times New Roman" w:hAnsi="Times New Roman"/>
        </w:rPr>
        <w:footnoteReference w:customMarkFollows="1" w:id="13"/>
        <w:t>3</w:t>
      </w:r>
      <w:r w:rsidRPr="004109E5">
        <w:rPr>
          <w:rFonts w:ascii="Times New Roman" w:hAnsi="Times New Roman" w:cs="Times New Roman"/>
        </w:rPr>
        <w:t xml:space="preserve"> / иное обозначение, </w:t>
      </w:r>
    </w:p>
    <w:p w:rsidR="00CD63ED" w:rsidRPr="004109E5" w:rsidRDefault="00CD63ED" w:rsidP="004109E5">
      <w:pPr>
        <w:ind w:right="566"/>
        <w:rPr>
          <w:rFonts w:ascii="Times New Roman" w:hAnsi="Times New Roman" w:cs="Times New Roman"/>
          <w:sz w:val="22"/>
          <w:szCs w:val="22"/>
        </w:rPr>
      </w:pPr>
      <w:r w:rsidRPr="004109E5">
        <w:rPr>
          <w:rFonts w:ascii="Times New Roman" w:hAnsi="Times New Roman" w:cs="Times New Roman"/>
        </w:rPr>
        <w:t>приравниваемое к подписи Клиента</w:t>
      </w:r>
      <w:r w:rsidRPr="004109E5">
        <w:rPr>
          <w:rStyle w:val="afb"/>
          <w:rFonts w:ascii="Times New Roman" w:hAnsi="Times New Roman"/>
        </w:rPr>
        <w:footnoteReference w:customMarkFollows="1" w:id="14"/>
        <w:t>4</w:t>
      </w:r>
      <w:r w:rsidRPr="004109E5">
        <w:rPr>
          <w:rFonts w:ascii="Times New Roman" w:hAnsi="Times New Roman" w:cs="Times New Roman"/>
        </w:rPr>
        <w:t xml:space="preserve">        </w:t>
      </w:r>
      <w:r>
        <w:rPr>
          <w:rFonts w:ascii="Times New Roman" w:hAnsi="Times New Roman" w:cs="Times New Roman"/>
        </w:rPr>
        <w:t>/</w:t>
      </w:r>
      <w:r w:rsidRPr="004109E5">
        <w:rPr>
          <w:rFonts w:ascii="Times New Roman" w:hAnsi="Times New Roman" w:cs="Times New Roman"/>
          <w:sz w:val="22"/>
          <w:szCs w:val="22"/>
        </w:rPr>
        <w:t>_____________________/____________________/</w:t>
      </w:r>
    </w:p>
    <w:p w:rsidR="00CD63ED" w:rsidRPr="004109E5" w:rsidRDefault="00CD63ED" w:rsidP="004109E5">
      <w:pPr>
        <w:ind w:left="4248" w:right="566"/>
        <w:rPr>
          <w:rFonts w:ascii="Times New Roman" w:hAnsi="Times New Roman" w:cs="Times New Roman"/>
          <w:i/>
          <w:sz w:val="22"/>
          <w:szCs w:val="22"/>
        </w:rPr>
      </w:pPr>
      <w:r w:rsidRPr="004109E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4109E5">
        <w:rPr>
          <w:rFonts w:ascii="Times New Roman" w:hAnsi="Times New Roman" w:cs="Times New Roman"/>
          <w:i/>
          <w:sz w:val="22"/>
          <w:szCs w:val="22"/>
        </w:rPr>
        <w:t xml:space="preserve"> Фамилия, инициалы</w:t>
      </w:r>
    </w:p>
    <w:p w:rsidR="00CD63ED" w:rsidRPr="00377EB3" w:rsidRDefault="00CD63ED" w:rsidP="004109E5">
      <w:pPr>
        <w:ind w:left="284"/>
        <w:rPr>
          <w:rFonts w:ascii="Times New Roman" w:hAnsi="Times New Roman" w:cs="Times New Roman"/>
          <w:b/>
          <w:bCs/>
          <w:i/>
          <w:iCs/>
        </w:rPr>
      </w:pPr>
      <w:r w:rsidRPr="00377EB3">
        <w:rPr>
          <w:rFonts w:ascii="Times New Roman" w:hAnsi="Times New Roman" w:cs="Times New Roman"/>
          <w:b/>
          <w:bCs/>
          <w:i/>
          <w:iCs/>
        </w:rPr>
        <w:t>Для отметок Банка:</w:t>
      </w:r>
    </w:p>
    <w:p w:rsidR="00CD63ED" w:rsidRPr="004109E5" w:rsidRDefault="00BB1C7D" w:rsidP="004109E5">
      <w:pPr>
        <w:ind w:left="284"/>
        <w:rPr>
          <w:sz w:val="22"/>
          <w:szCs w:val="22"/>
        </w:rPr>
      </w:pPr>
      <w:r>
        <w:rPr>
          <w:noProof/>
        </w:rPr>
        <w:pict>
          <v:line id="_x0000_s1032" style="position:absolute;left:0;text-align:left;flip:y;z-index:7;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Dfjv6GlAIAAHAFAAAOAAAAAAAAAAAAAAAAAC4CAABkcnMvZTJvRG9jLnhtbFBL&#10;AQItABQABgAIAAAAIQCPZYcv2wAAAAYBAAAPAAAAAAAAAAAAAAAAAO4EAABkcnMvZG93bnJldi54&#10;bWxQSwUGAAAAAAQABADzAAAA9gUAAAAA&#10;" strokeweight="1.5pt"/>
        </w:pict>
      </w:r>
      <w:r w:rsidR="00CD63ED" w:rsidRPr="004109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4109E5" w:rsidTr="006E6197">
        <w:tc>
          <w:tcPr>
            <w:tcW w:w="9345" w:type="dxa"/>
          </w:tcPr>
          <w:p w:rsidR="00CD63ED" w:rsidRPr="006E6197" w:rsidRDefault="00CD63ED" w:rsidP="003439D8">
            <w:pPr>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Arial"/>
                <w:b/>
                <w:sz w:val="22"/>
                <w:szCs w:val="22"/>
              </w:rPr>
              <w:t>АКБ «Трансстройбанк»</w:t>
            </w:r>
            <w:r w:rsidRPr="006E6197">
              <w:rPr>
                <w:rFonts w:ascii="Times New Roman" w:hAnsi="Times New Roman" w:cs="Times New Roman"/>
                <w:b/>
                <w:bCs/>
                <w:sz w:val="22"/>
                <w:szCs w:val="22"/>
              </w:rPr>
              <w:t xml:space="preserve"> (АО) (далее – Банк) </w:t>
            </w:r>
          </w:p>
          <w:p w:rsidR="00CD63ED" w:rsidRPr="006E6197" w:rsidRDefault="00CD63ED" w:rsidP="003439D8">
            <w:pPr>
              <w:rPr>
                <w:rFonts w:ascii="Times New Roman" w:hAnsi="Times New Roman" w:cs="Times New Roman"/>
                <w:b/>
                <w:bCs/>
              </w:rPr>
            </w:pPr>
            <w:r w:rsidRPr="006E6197">
              <w:rPr>
                <w:rFonts w:ascii="Times New Roman" w:hAnsi="Times New Roman" w:cs="Times New Roman"/>
                <w:sz w:val="22"/>
                <w:szCs w:val="22"/>
              </w:rPr>
              <w:t xml:space="preserve">Оформляется сотрудником, зарегистрировавшим Поручение  </w:t>
            </w:r>
          </w:p>
          <w:p w:rsidR="00CD63ED" w:rsidRPr="006E6197" w:rsidRDefault="00CD63ED" w:rsidP="006E6197">
            <w:pPr>
              <w:jc w:val="both"/>
              <w:rPr>
                <w:rFonts w:ascii="Times New Roman" w:hAnsi="Times New Roman" w:cs="Times New Roman"/>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CD63ED" w:rsidRDefault="00CD63ED" w:rsidP="00BF619D">
      <w:pPr>
        <w:pStyle w:val="22"/>
        <w:tabs>
          <w:tab w:val="left" w:pos="1438"/>
        </w:tabs>
        <w:spacing w:before="0" w:after="0" w:line="240" w:lineRule="auto"/>
        <w:contextualSpacing/>
        <w:jc w:val="right"/>
        <w:rPr>
          <w:b/>
          <w:sz w:val="20"/>
          <w:szCs w:val="20"/>
        </w:rPr>
      </w:pPr>
    </w:p>
    <w:p w:rsidR="00CD63ED" w:rsidRPr="00454D3B" w:rsidRDefault="00CD63ED" w:rsidP="00BF619D">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lastRenderedPageBreak/>
        <w:t xml:space="preserve">Приложение № </w:t>
      </w:r>
      <w:r>
        <w:rPr>
          <w:b/>
          <w:sz w:val="20"/>
          <w:szCs w:val="20"/>
        </w:rPr>
        <w:t>9</w:t>
      </w:r>
      <w:r w:rsidRPr="00454D3B">
        <w:rPr>
          <w:b/>
          <w:sz w:val="20"/>
          <w:szCs w:val="20"/>
        </w:rPr>
        <w:t xml:space="preserve"> </w:t>
      </w:r>
    </w:p>
    <w:p w:rsidR="00CD63ED" w:rsidRPr="001E4EE6" w:rsidRDefault="00CD63ED" w:rsidP="00BF619D">
      <w:pPr>
        <w:pStyle w:val="22"/>
        <w:spacing w:before="0" w:after="0" w:line="240" w:lineRule="auto"/>
        <w:ind w:firstLine="0"/>
        <w:contextualSpacing/>
        <w:jc w:val="right"/>
        <w:rPr>
          <w:sz w:val="20"/>
          <w:szCs w:val="20"/>
        </w:rPr>
      </w:pPr>
      <w:r w:rsidRPr="001E4EE6">
        <w:rPr>
          <w:sz w:val="20"/>
          <w:szCs w:val="20"/>
        </w:rPr>
        <w:t xml:space="preserve">к «Условиям предоставления АКБ «Трансстройбанк» (АО) </w:t>
      </w:r>
    </w:p>
    <w:p w:rsidR="00CD63ED" w:rsidRPr="001E4EE6" w:rsidRDefault="00CD63ED" w:rsidP="00BF619D">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p w:rsidR="00CD63ED" w:rsidRPr="00B7481F" w:rsidRDefault="00CD63ED" w:rsidP="00454D3B">
      <w:pPr>
        <w:pStyle w:val="22"/>
        <w:shd w:val="clear" w:color="auto" w:fill="auto"/>
        <w:tabs>
          <w:tab w:val="left" w:pos="1438"/>
        </w:tabs>
        <w:spacing w:before="0" w:after="0" w:line="240" w:lineRule="auto"/>
        <w:ind w:firstLine="0"/>
        <w:contextualSpacing/>
        <w:jc w:val="both"/>
        <w:rPr>
          <w:sz w:val="20"/>
        </w:rPr>
      </w:pPr>
    </w:p>
    <w:p w:rsidR="00CD63ED" w:rsidRPr="00B7481F" w:rsidRDefault="00CD63ED" w:rsidP="00454D3B">
      <w:pPr>
        <w:pStyle w:val="22"/>
        <w:shd w:val="clear" w:color="auto" w:fill="auto"/>
        <w:tabs>
          <w:tab w:val="left" w:pos="1438"/>
        </w:tabs>
        <w:spacing w:before="0" w:after="0" w:line="240" w:lineRule="auto"/>
        <w:ind w:firstLine="0"/>
        <w:contextualSpacing/>
        <w:jc w:val="both"/>
        <w:rPr>
          <w:sz w:val="20"/>
        </w:rPr>
      </w:pPr>
    </w:p>
    <w:p w:rsidR="00CD63ED" w:rsidRPr="00377EB3" w:rsidRDefault="00CD63ED" w:rsidP="004109E5">
      <w:pPr>
        <w:pStyle w:val="a"/>
        <w:numPr>
          <w:ilvl w:val="0"/>
          <w:numId w:val="0"/>
        </w:numPr>
        <w:ind w:left="5220"/>
        <w:jc w:val="left"/>
        <w:rPr>
          <w:rFonts w:ascii="Times New Roman" w:hAnsi="Times New Roman"/>
          <w:b/>
          <w:sz w:val="24"/>
          <w:szCs w:val="24"/>
        </w:rPr>
      </w:pPr>
      <w:r w:rsidRPr="00377EB3">
        <w:rPr>
          <w:rFonts w:ascii="Times New Roman" w:hAnsi="Times New Roman"/>
          <w:b/>
          <w:sz w:val="24"/>
          <w:szCs w:val="24"/>
        </w:rPr>
        <w:t>В АКБ «Трансстройбанк» (АО)</w:t>
      </w:r>
    </w:p>
    <w:p w:rsidR="00CD63ED" w:rsidRDefault="00CD63ED" w:rsidP="004109E5">
      <w:pPr>
        <w:pStyle w:val="a"/>
        <w:numPr>
          <w:ilvl w:val="0"/>
          <w:numId w:val="0"/>
        </w:numPr>
        <w:ind w:left="5220"/>
        <w:jc w:val="left"/>
        <w:rPr>
          <w:rFonts w:ascii="Times New Roman" w:hAnsi="Times New Roman"/>
          <w:b/>
          <w:sz w:val="24"/>
          <w:szCs w:val="24"/>
        </w:rPr>
      </w:pPr>
    </w:p>
    <w:p w:rsidR="00CD63ED" w:rsidRDefault="00CD63ED" w:rsidP="004109E5">
      <w:pPr>
        <w:pStyle w:val="a"/>
        <w:numPr>
          <w:ilvl w:val="0"/>
          <w:numId w:val="0"/>
        </w:numPr>
        <w:ind w:left="5220"/>
        <w:jc w:val="left"/>
        <w:rPr>
          <w:rFonts w:ascii="Times New Roman" w:hAnsi="Times New Roman"/>
          <w:sz w:val="24"/>
          <w:szCs w:val="24"/>
        </w:rPr>
      </w:pPr>
      <w:r w:rsidRPr="0047481E">
        <w:rPr>
          <w:rFonts w:ascii="Times New Roman" w:hAnsi="Times New Roman"/>
          <w:b/>
          <w:sz w:val="24"/>
          <w:szCs w:val="24"/>
        </w:rPr>
        <w:t>от Клиента</w:t>
      </w:r>
      <w:r>
        <w:rPr>
          <w:rFonts w:ascii="Times New Roman" w:hAnsi="Times New Roman"/>
          <w:sz w:val="24"/>
          <w:szCs w:val="24"/>
        </w:rPr>
        <w:t xml:space="preserve"> по договору на брокерское обслуживание, предусматривающего открытие и ведение  индивидуального инвестиционного счета</w:t>
      </w:r>
    </w:p>
    <w:p w:rsidR="00CD63ED" w:rsidRPr="00C747E0" w:rsidRDefault="00CD63ED" w:rsidP="004109E5">
      <w:pPr>
        <w:pStyle w:val="a"/>
        <w:numPr>
          <w:ilvl w:val="0"/>
          <w:numId w:val="0"/>
        </w:numPr>
        <w:ind w:left="5220"/>
        <w:jc w:val="left"/>
        <w:rPr>
          <w:rFonts w:ascii="Times New Roman" w:hAnsi="Times New Roman"/>
          <w:sz w:val="24"/>
          <w:szCs w:val="24"/>
        </w:rPr>
      </w:pPr>
      <w:r w:rsidRPr="00C747E0">
        <w:rPr>
          <w:rFonts w:ascii="Times New Roman" w:hAnsi="Times New Roman"/>
          <w:sz w:val="24"/>
          <w:szCs w:val="24"/>
        </w:rPr>
        <w:t xml:space="preserve">№ _______от «____» ________ 20____г. </w:t>
      </w:r>
    </w:p>
    <w:p w:rsidR="00CD63ED" w:rsidRDefault="00CD63ED" w:rsidP="004109E5">
      <w:pPr>
        <w:pStyle w:val="a"/>
        <w:numPr>
          <w:ilvl w:val="0"/>
          <w:numId w:val="0"/>
        </w:numPr>
        <w:ind w:left="5220"/>
        <w:jc w:val="left"/>
        <w:rPr>
          <w:rFonts w:ascii="Times New Roman" w:hAnsi="Times New Roman"/>
        </w:rPr>
      </w:pPr>
    </w:p>
    <w:p w:rsidR="00CD63ED" w:rsidRDefault="00CD63ED" w:rsidP="004109E5">
      <w:pPr>
        <w:pStyle w:val="a"/>
        <w:numPr>
          <w:ilvl w:val="0"/>
          <w:numId w:val="0"/>
        </w:numPr>
        <w:ind w:left="5220"/>
        <w:jc w:val="left"/>
        <w:rPr>
          <w:rFonts w:ascii="Times New Roman" w:hAnsi="Times New Roman"/>
          <w:sz w:val="24"/>
          <w:szCs w:val="24"/>
        </w:rPr>
      </w:pPr>
      <w:r>
        <w:rPr>
          <w:rFonts w:ascii="Times New Roman" w:hAnsi="Times New Roman"/>
          <w:sz w:val="24"/>
          <w:szCs w:val="24"/>
        </w:rPr>
        <w:t>____________________________________</w:t>
      </w:r>
    </w:p>
    <w:p w:rsidR="00CD63ED" w:rsidRPr="00377EB3" w:rsidRDefault="00CD63ED" w:rsidP="004109E5">
      <w:pPr>
        <w:pStyle w:val="a"/>
        <w:numPr>
          <w:ilvl w:val="0"/>
          <w:numId w:val="0"/>
        </w:numPr>
        <w:ind w:left="5220" w:firstLine="708"/>
        <w:jc w:val="center"/>
        <w:rPr>
          <w:rFonts w:ascii="Times New Roman" w:hAnsi="Times New Roman"/>
          <w:i/>
          <w:sz w:val="22"/>
          <w:szCs w:val="22"/>
        </w:rPr>
      </w:pPr>
      <w:r w:rsidRPr="00377EB3">
        <w:rPr>
          <w:rFonts w:ascii="Times New Roman" w:hAnsi="Times New Roman"/>
          <w:i/>
          <w:sz w:val="22"/>
          <w:szCs w:val="22"/>
        </w:rPr>
        <w:t>Фамилия, инициалы Клиента</w:t>
      </w:r>
    </w:p>
    <w:p w:rsidR="00CD63ED" w:rsidRPr="0047481E" w:rsidRDefault="00CD63ED" w:rsidP="00377EB3">
      <w:pPr>
        <w:pStyle w:val="a"/>
        <w:numPr>
          <w:ilvl w:val="0"/>
          <w:numId w:val="0"/>
        </w:numPr>
        <w:ind w:left="5220"/>
        <w:jc w:val="left"/>
        <w:rPr>
          <w:rFonts w:ascii="Times New Roman" w:hAnsi="Times New Roman"/>
          <w:i/>
          <w:sz w:val="24"/>
          <w:szCs w:val="24"/>
        </w:rPr>
      </w:pPr>
      <w:r>
        <w:rPr>
          <w:rFonts w:ascii="Times New Roman" w:hAnsi="Times New Roman"/>
          <w:sz w:val="24"/>
          <w:szCs w:val="24"/>
        </w:rPr>
        <w:t>____________________________________</w:t>
      </w:r>
      <w:r w:rsidRPr="0047481E">
        <w:rPr>
          <w:rFonts w:ascii="Times New Roman" w:hAnsi="Times New Roman"/>
          <w:i/>
          <w:sz w:val="24"/>
          <w:szCs w:val="24"/>
        </w:rPr>
        <w:t xml:space="preserve">       </w:t>
      </w:r>
      <w:r>
        <w:rPr>
          <w:rFonts w:ascii="Times New Roman" w:hAnsi="Times New Roman"/>
          <w:i/>
          <w:sz w:val="24"/>
          <w:szCs w:val="24"/>
        </w:rPr>
        <w:t xml:space="preserve">                  </w:t>
      </w:r>
      <w:r w:rsidRPr="00377EB3">
        <w:rPr>
          <w:rFonts w:ascii="Times New Roman" w:hAnsi="Times New Roman"/>
          <w:i/>
          <w:sz w:val="22"/>
          <w:szCs w:val="22"/>
        </w:rPr>
        <w:t>Адрес регистрации</w:t>
      </w:r>
    </w:p>
    <w:p w:rsidR="00CD63ED" w:rsidRDefault="00CD63ED" w:rsidP="004109E5">
      <w:pPr>
        <w:pStyle w:val="a"/>
        <w:numPr>
          <w:ilvl w:val="0"/>
          <w:numId w:val="0"/>
        </w:numPr>
        <w:ind w:left="4512" w:firstLine="708"/>
        <w:jc w:val="left"/>
        <w:rPr>
          <w:rFonts w:ascii="Times New Roman" w:hAnsi="Times New Roman"/>
          <w:sz w:val="24"/>
          <w:szCs w:val="24"/>
        </w:rPr>
      </w:pPr>
      <w:r>
        <w:rPr>
          <w:rFonts w:ascii="Times New Roman" w:hAnsi="Times New Roman"/>
          <w:sz w:val="24"/>
          <w:szCs w:val="24"/>
        </w:rPr>
        <w:t>____________________________________</w:t>
      </w:r>
    </w:p>
    <w:p w:rsidR="00CD63ED" w:rsidRPr="0047481E" w:rsidRDefault="00CD63ED" w:rsidP="004109E5">
      <w:pPr>
        <w:pStyle w:val="a"/>
        <w:numPr>
          <w:ilvl w:val="0"/>
          <w:numId w:val="0"/>
        </w:numPr>
        <w:ind w:left="5220"/>
        <w:jc w:val="left"/>
        <w:rPr>
          <w:rFonts w:ascii="Times New Roman" w:hAnsi="Times New Roman"/>
          <w:i/>
          <w:sz w:val="22"/>
          <w:szCs w:val="22"/>
        </w:rPr>
      </w:pPr>
      <w:r w:rsidRPr="0047481E">
        <w:rPr>
          <w:rFonts w:ascii="Times New Roman" w:hAnsi="Times New Roman"/>
          <w:i/>
          <w:sz w:val="22"/>
          <w:szCs w:val="22"/>
        </w:rPr>
        <w:t>Данные документа, удостоверяющего личность</w:t>
      </w:r>
    </w:p>
    <w:p w:rsidR="00CD63ED" w:rsidRDefault="00CD63ED" w:rsidP="004109E5">
      <w:pPr>
        <w:pStyle w:val="a"/>
        <w:numPr>
          <w:ilvl w:val="0"/>
          <w:numId w:val="0"/>
        </w:numPr>
        <w:ind w:left="5220"/>
        <w:jc w:val="left"/>
        <w:rPr>
          <w:rFonts w:ascii="Times New Roman" w:hAnsi="Times New Roman"/>
          <w:sz w:val="24"/>
          <w:szCs w:val="24"/>
        </w:rPr>
      </w:pPr>
    </w:p>
    <w:p w:rsidR="00CD63ED" w:rsidRDefault="00CD63ED" w:rsidP="004109E5">
      <w:pPr>
        <w:pStyle w:val="a"/>
        <w:numPr>
          <w:ilvl w:val="0"/>
          <w:numId w:val="0"/>
        </w:numPr>
        <w:ind w:left="705" w:hanging="705"/>
        <w:jc w:val="center"/>
        <w:rPr>
          <w:rFonts w:ascii="Times New Roman" w:hAnsi="Times New Roman"/>
          <w:b/>
          <w:sz w:val="24"/>
          <w:szCs w:val="24"/>
        </w:rPr>
      </w:pPr>
      <w:r>
        <w:rPr>
          <w:rFonts w:ascii="Times New Roman" w:hAnsi="Times New Roman"/>
          <w:b/>
          <w:sz w:val="24"/>
          <w:szCs w:val="24"/>
        </w:rPr>
        <w:t>Заявление о налоговом статусе Клиента</w:t>
      </w:r>
    </w:p>
    <w:p w:rsidR="00CD63ED" w:rsidRDefault="00CD63ED" w:rsidP="004109E5">
      <w:pPr>
        <w:pStyle w:val="a"/>
        <w:numPr>
          <w:ilvl w:val="0"/>
          <w:numId w:val="0"/>
        </w:numPr>
        <w:ind w:left="705" w:firstLine="5249"/>
        <w:jc w:val="left"/>
        <w:rPr>
          <w:rFonts w:ascii="Times New Roman" w:hAnsi="Times New Roman"/>
          <w:sz w:val="24"/>
          <w:szCs w:val="24"/>
        </w:rPr>
      </w:pPr>
    </w:p>
    <w:p w:rsidR="00CD63ED" w:rsidRDefault="00CD63ED" w:rsidP="004109E5">
      <w:pPr>
        <w:pStyle w:val="a2"/>
        <w:numPr>
          <w:ilvl w:val="0"/>
          <w:numId w:val="0"/>
        </w:numPr>
        <w:ind w:firstLine="705"/>
        <w:rPr>
          <w:rFonts w:ascii="Times New Roman" w:hAnsi="Times New Roman"/>
          <w:sz w:val="24"/>
          <w:szCs w:val="24"/>
        </w:rPr>
      </w:pPr>
      <w:r>
        <w:rPr>
          <w:rFonts w:ascii="Times New Roman" w:hAnsi="Times New Roman"/>
          <w:sz w:val="24"/>
          <w:szCs w:val="24"/>
        </w:rPr>
        <w:t>Настоящим довожу до вашего сведения, что в течение 12 следующих подряд месяцев до даты составления настоящего заявления:</w:t>
      </w:r>
    </w:p>
    <w:p w:rsidR="00CD63ED" w:rsidRDefault="00CD63ED" w:rsidP="004109E5">
      <w:pPr>
        <w:pStyle w:val="a2"/>
        <w:numPr>
          <w:ilvl w:val="0"/>
          <w:numId w:val="0"/>
        </w:numPr>
        <w:ind w:firstLine="705"/>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9239"/>
      </w:tblGrid>
      <w:tr w:rsidR="00CD63ED" w:rsidTr="003439D8">
        <w:tc>
          <w:tcPr>
            <w:tcW w:w="9239" w:type="dxa"/>
          </w:tcPr>
          <w:p w:rsidR="00CD63ED" w:rsidRDefault="00CD63ED" w:rsidP="002608E1">
            <w:pPr>
              <w:pStyle w:val="a2"/>
              <w:numPr>
                <w:ilvl w:val="0"/>
                <w:numId w:val="27"/>
              </w:numPr>
              <w:rPr>
                <w:rFonts w:ascii="Times New Roman" w:hAnsi="Times New Roman"/>
                <w:sz w:val="24"/>
                <w:szCs w:val="24"/>
              </w:rPr>
            </w:pPr>
            <w:r>
              <w:rPr>
                <w:rFonts w:ascii="Times New Roman" w:hAnsi="Times New Roman"/>
                <w:sz w:val="24"/>
                <w:szCs w:val="24"/>
              </w:rPr>
              <w:t xml:space="preserve">Я фактически находился на территории Российской Федерации не менее 183 календарных дней и являюсь </w:t>
            </w:r>
            <w:r>
              <w:rPr>
                <w:rFonts w:ascii="Times New Roman" w:hAnsi="Times New Roman"/>
                <w:b/>
                <w:sz w:val="24"/>
                <w:szCs w:val="24"/>
              </w:rPr>
              <w:t>налоговым резидентом</w:t>
            </w:r>
            <w:r>
              <w:rPr>
                <w:rFonts w:ascii="Times New Roman" w:hAnsi="Times New Roman"/>
                <w:sz w:val="24"/>
                <w:szCs w:val="24"/>
              </w:rPr>
              <w:t xml:space="preserve"> в соответствии с Налоговым кодексом Российской Федерации для целей расчета и удержания налога на доходы физических лиц.</w:t>
            </w:r>
          </w:p>
          <w:p w:rsidR="00CD63ED" w:rsidRDefault="00CD63ED" w:rsidP="003439D8">
            <w:pPr>
              <w:pStyle w:val="a2"/>
              <w:numPr>
                <w:ilvl w:val="0"/>
                <w:numId w:val="0"/>
              </w:numPr>
              <w:rPr>
                <w:rFonts w:ascii="Times New Roman" w:hAnsi="Times New Roman"/>
                <w:sz w:val="24"/>
                <w:szCs w:val="24"/>
              </w:rPr>
            </w:pPr>
          </w:p>
        </w:tc>
      </w:tr>
      <w:tr w:rsidR="00CD63ED" w:rsidTr="003439D8">
        <w:tc>
          <w:tcPr>
            <w:tcW w:w="9239" w:type="dxa"/>
          </w:tcPr>
          <w:p w:rsidR="00CD63ED" w:rsidRDefault="00CD63ED" w:rsidP="002608E1">
            <w:pPr>
              <w:pStyle w:val="a2"/>
              <w:numPr>
                <w:ilvl w:val="0"/>
                <w:numId w:val="27"/>
              </w:numPr>
              <w:rPr>
                <w:rFonts w:ascii="Times New Roman" w:hAnsi="Times New Roman"/>
                <w:sz w:val="24"/>
                <w:szCs w:val="24"/>
              </w:rPr>
            </w:pPr>
            <w:r>
              <w:rPr>
                <w:rFonts w:ascii="Times New Roman" w:hAnsi="Times New Roman"/>
                <w:sz w:val="24"/>
                <w:szCs w:val="24"/>
              </w:rPr>
              <w:t xml:space="preserve">Я фактически находился на территории Российской Федерации менее 183 календарных дней и </w:t>
            </w:r>
            <w:r w:rsidRPr="00B20B05">
              <w:rPr>
                <w:rFonts w:ascii="Times New Roman" w:hAnsi="Times New Roman"/>
                <w:b/>
                <w:color w:val="000000"/>
                <w:sz w:val="24"/>
                <w:szCs w:val="24"/>
              </w:rPr>
              <w:t>не являюсь</w:t>
            </w:r>
            <w:r w:rsidRPr="00B20B05">
              <w:rPr>
                <w:rFonts w:ascii="Times New Roman" w:hAnsi="Times New Roman"/>
                <w:color w:val="000000"/>
                <w:sz w:val="24"/>
                <w:szCs w:val="24"/>
              </w:rPr>
              <w:t xml:space="preserve"> </w:t>
            </w:r>
            <w:r w:rsidRPr="00B20B05">
              <w:rPr>
                <w:rFonts w:ascii="Times New Roman" w:hAnsi="Times New Roman"/>
                <w:b/>
                <w:color w:val="000000"/>
                <w:sz w:val="24"/>
                <w:szCs w:val="24"/>
              </w:rPr>
              <w:t>налоговым резидентом</w:t>
            </w:r>
            <w:r w:rsidRPr="00B20B05">
              <w:rPr>
                <w:rFonts w:ascii="Times New Roman" w:hAnsi="Times New Roman"/>
                <w:color w:val="000000"/>
                <w:sz w:val="24"/>
                <w:szCs w:val="24"/>
              </w:rPr>
              <w:t xml:space="preserve"> Российской Федерации </w:t>
            </w:r>
            <w:r>
              <w:rPr>
                <w:rFonts w:ascii="Times New Roman" w:hAnsi="Times New Roman"/>
                <w:sz w:val="24"/>
                <w:szCs w:val="24"/>
              </w:rPr>
              <w:t>в соответствии с Налоговым кодексом Российской Федерации для целей расчета и удержания налога на доходы физических лиц.</w:t>
            </w:r>
          </w:p>
        </w:tc>
      </w:tr>
    </w:tbl>
    <w:p w:rsidR="00CD63ED" w:rsidRDefault="00CD63ED" w:rsidP="004109E5">
      <w:pPr>
        <w:pStyle w:val="a2"/>
        <w:numPr>
          <w:ilvl w:val="0"/>
          <w:numId w:val="0"/>
        </w:numPr>
        <w:ind w:firstLine="705"/>
        <w:rPr>
          <w:rFonts w:ascii="Times New Roman" w:hAnsi="Times New Roman"/>
          <w:i/>
          <w:sz w:val="24"/>
          <w:szCs w:val="24"/>
        </w:rPr>
      </w:pPr>
    </w:p>
    <w:p w:rsidR="00CD63ED" w:rsidRDefault="00CD63ED" w:rsidP="004109E5">
      <w:pPr>
        <w:pStyle w:val="a2"/>
        <w:numPr>
          <w:ilvl w:val="0"/>
          <w:numId w:val="0"/>
        </w:numPr>
        <w:ind w:firstLine="705"/>
        <w:rPr>
          <w:rFonts w:ascii="Times New Roman" w:hAnsi="Times New Roman"/>
          <w:sz w:val="24"/>
          <w:szCs w:val="24"/>
        </w:rPr>
      </w:pPr>
    </w:p>
    <w:p w:rsidR="00CD63ED" w:rsidRPr="00377EB3" w:rsidRDefault="00CD63ED" w:rsidP="004109E5">
      <w:pPr>
        <w:spacing w:after="40"/>
        <w:ind w:firstLine="708"/>
        <w:jc w:val="both"/>
        <w:rPr>
          <w:rFonts w:ascii="Times New Roman" w:hAnsi="Times New Roman" w:cs="Times New Roman"/>
        </w:rPr>
      </w:pPr>
      <w:r w:rsidRPr="00377EB3">
        <w:rPr>
          <w:rFonts w:ascii="Times New Roman" w:hAnsi="Times New Roman" w:cs="Times New Roman"/>
          <w:bCs/>
        </w:rPr>
        <w:t>Клиент</w:t>
      </w:r>
      <w:r w:rsidRPr="00377EB3">
        <w:rPr>
          <w:rFonts w:ascii="Times New Roman" w:hAnsi="Times New Roman" w:cs="Times New Roman"/>
        </w:rPr>
        <w:t xml:space="preserve">       /_____________________</w:t>
      </w:r>
      <w:r w:rsidRPr="00377EB3">
        <w:rPr>
          <w:rFonts w:ascii="Times New Roman" w:hAnsi="Times New Roman" w:cs="Times New Roman"/>
          <w:i/>
          <w:iCs/>
        </w:rPr>
        <w:t xml:space="preserve">/________________________________/ </w:t>
      </w:r>
      <w:r w:rsidRPr="00377EB3">
        <w:rPr>
          <w:rFonts w:ascii="Times New Roman" w:hAnsi="Times New Roman" w:cs="Times New Roman"/>
          <w:iCs/>
        </w:rPr>
        <w:t xml:space="preserve">      </w:t>
      </w:r>
      <w:r w:rsidRPr="00377EB3">
        <w:rPr>
          <w:rFonts w:ascii="Times New Roman" w:hAnsi="Times New Roman" w:cs="Times New Roman"/>
        </w:rPr>
        <w:t xml:space="preserve">                                 </w:t>
      </w:r>
    </w:p>
    <w:p w:rsidR="00CD63ED" w:rsidRPr="00915517" w:rsidRDefault="00CD63ED" w:rsidP="004109E5">
      <w:pPr>
        <w:spacing w:after="40"/>
        <w:jc w:val="both"/>
        <w:rPr>
          <w:rFonts w:ascii="Times New Roman" w:hAnsi="Times New Roman" w:cs="Times New Roman"/>
          <w:iCs/>
          <w:sz w:val="22"/>
          <w:szCs w:val="22"/>
        </w:rPr>
      </w:pPr>
      <w:r w:rsidRPr="00915517">
        <w:rPr>
          <w:rFonts w:ascii="Times New Roman" w:hAnsi="Times New Roman" w:cs="Times New Roman"/>
          <w:sz w:val="22"/>
          <w:szCs w:val="22"/>
        </w:rPr>
        <w:t xml:space="preserve">             </w:t>
      </w:r>
      <w:r w:rsidRPr="00915517">
        <w:rPr>
          <w:rFonts w:ascii="Times New Roman" w:hAnsi="Times New Roman" w:cs="Times New Roman"/>
          <w:i/>
          <w:iCs/>
          <w:sz w:val="22"/>
          <w:szCs w:val="22"/>
        </w:rPr>
        <w:t xml:space="preserve">                            Подпись                       Фамилия, инициалы Клиента</w:t>
      </w:r>
      <w:r w:rsidRPr="00915517">
        <w:rPr>
          <w:rFonts w:ascii="Times New Roman" w:hAnsi="Times New Roman" w:cs="Times New Roman"/>
          <w:sz w:val="22"/>
          <w:szCs w:val="22"/>
        </w:rPr>
        <w:t xml:space="preserve">  </w:t>
      </w:r>
      <w:r w:rsidRPr="00915517">
        <w:rPr>
          <w:rFonts w:ascii="Times New Roman" w:hAnsi="Times New Roman" w:cs="Times New Roman"/>
          <w:iCs/>
          <w:sz w:val="22"/>
          <w:szCs w:val="22"/>
        </w:rPr>
        <w:tab/>
      </w:r>
    </w:p>
    <w:p w:rsidR="00CD63ED" w:rsidRPr="00377EB3" w:rsidRDefault="00CD63ED" w:rsidP="004109E5">
      <w:pPr>
        <w:spacing w:after="40"/>
        <w:ind w:left="4248" w:firstLine="708"/>
        <w:jc w:val="both"/>
        <w:rPr>
          <w:rFonts w:ascii="Times New Roman" w:hAnsi="Times New Roman" w:cs="Times New Roman"/>
          <w:iCs/>
        </w:rPr>
      </w:pPr>
    </w:p>
    <w:p w:rsidR="00CD63ED" w:rsidRPr="00377EB3" w:rsidRDefault="00CD63ED" w:rsidP="004109E5">
      <w:pPr>
        <w:spacing w:after="40"/>
        <w:ind w:left="4248" w:firstLine="708"/>
        <w:jc w:val="both"/>
        <w:rPr>
          <w:rFonts w:ascii="Times New Roman" w:hAnsi="Times New Roman" w:cs="Times New Roman"/>
          <w:iCs/>
        </w:rPr>
      </w:pPr>
    </w:p>
    <w:p w:rsidR="00CD63ED" w:rsidRPr="00377EB3" w:rsidRDefault="00CD63ED" w:rsidP="004109E5">
      <w:pPr>
        <w:spacing w:after="40"/>
        <w:ind w:left="4248" w:firstLine="708"/>
        <w:jc w:val="both"/>
        <w:rPr>
          <w:rFonts w:ascii="Times New Roman" w:hAnsi="Times New Roman" w:cs="Times New Roman"/>
          <w:i/>
          <w:iCs/>
        </w:rPr>
      </w:pPr>
      <w:r w:rsidRPr="00377EB3">
        <w:rPr>
          <w:rFonts w:ascii="Times New Roman" w:hAnsi="Times New Roman" w:cs="Times New Roman"/>
          <w:iCs/>
        </w:rPr>
        <w:t>Дата: «_____» _________________20___г.</w:t>
      </w:r>
      <w:r w:rsidRPr="00377EB3">
        <w:rPr>
          <w:rFonts w:ascii="Times New Roman" w:hAnsi="Times New Roman" w:cs="Times New Roman"/>
          <w:i/>
          <w:iCs/>
        </w:rPr>
        <w:t xml:space="preserve">  </w:t>
      </w:r>
    </w:p>
    <w:p w:rsidR="00CD63ED" w:rsidRDefault="00CD63ED" w:rsidP="00454D3B">
      <w:pPr>
        <w:pStyle w:val="22"/>
        <w:shd w:val="clear" w:color="auto" w:fill="auto"/>
        <w:tabs>
          <w:tab w:val="left" w:pos="1438"/>
        </w:tabs>
        <w:spacing w:before="0" w:after="0" w:line="240" w:lineRule="auto"/>
        <w:ind w:firstLine="0"/>
        <w:contextualSpacing/>
        <w:jc w:val="both"/>
        <w:rPr>
          <w:b/>
        </w:rPr>
      </w:pPr>
    </w:p>
    <w:p w:rsidR="00CD63ED" w:rsidRDefault="00CD63ED" w:rsidP="00454D3B">
      <w:pPr>
        <w:pStyle w:val="22"/>
        <w:shd w:val="clear" w:color="auto" w:fill="auto"/>
        <w:tabs>
          <w:tab w:val="left" w:pos="1438"/>
        </w:tabs>
        <w:spacing w:before="0" w:after="0" w:line="240" w:lineRule="auto"/>
        <w:ind w:firstLine="0"/>
        <w:contextualSpacing/>
        <w:jc w:val="both"/>
        <w:rPr>
          <w:b/>
        </w:rPr>
      </w:pPr>
    </w:p>
    <w:p w:rsidR="00CD63ED" w:rsidRDefault="00CD63ED" w:rsidP="00454D3B">
      <w:pPr>
        <w:pStyle w:val="22"/>
        <w:shd w:val="clear" w:color="auto" w:fill="auto"/>
        <w:tabs>
          <w:tab w:val="left" w:pos="1438"/>
        </w:tabs>
        <w:spacing w:before="0" w:after="0" w:line="240" w:lineRule="auto"/>
        <w:ind w:firstLine="0"/>
        <w:contextualSpacing/>
        <w:jc w:val="both"/>
        <w:rPr>
          <w:b/>
        </w:rPr>
      </w:pP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p w:rsidR="00CD63ED" w:rsidRDefault="00CD63ED" w:rsidP="00454D3B">
      <w:pPr>
        <w:pStyle w:val="22"/>
        <w:shd w:val="clear" w:color="auto" w:fill="auto"/>
        <w:tabs>
          <w:tab w:val="left" w:pos="1438"/>
        </w:tabs>
        <w:spacing w:before="0" w:after="0" w:line="240" w:lineRule="auto"/>
        <w:ind w:firstLine="0"/>
        <w:contextualSpacing/>
        <w:jc w:val="both"/>
        <w:rPr>
          <w:b/>
        </w:rPr>
      </w:pPr>
      <w:r>
        <w:rPr>
          <w:b/>
        </w:rPr>
        <w:br w:type="page"/>
      </w:r>
    </w:p>
    <w:p w:rsidR="00CD63ED" w:rsidRPr="00454D3B" w:rsidRDefault="00CD63ED" w:rsidP="004B7EDE">
      <w:pPr>
        <w:pStyle w:val="22"/>
        <w:tabs>
          <w:tab w:val="left" w:pos="1438"/>
        </w:tabs>
        <w:spacing w:before="0" w:after="0" w:line="240" w:lineRule="auto"/>
        <w:contextualSpacing/>
        <w:jc w:val="right"/>
        <w:rPr>
          <w:b/>
          <w:sz w:val="20"/>
          <w:szCs w:val="20"/>
        </w:rPr>
      </w:pPr>
      <w:r w:rsidRPr="00454D3B">
        <w:rPr>
          <w:b/>
          <w:sz w:val="20"/>
          <w:szCs w:val="20"/>
        </w:rPr>
        <w:t xml:space="preserve">Приложение № </w:t>
      </w:r>
      <w:r>
        <w:rPr>
          <w:b/>
          <w:sz w:val="20"/>
          <w:szCs w:val="20"/>
        </w:rPr>
        <w:t>10</w:t>
      </w:r>
      <w:r w:rsidRPr="00454D3B">
        <w:rPr>
          <w:b/>
          <w:sz w:val="20"/>
          <w:szCs w:val="20"/>
        </w:rPr>
        <w:t xml:space="preserve"> </w:t>
      </w:r>
    </w:p>
    <w:p w:rsidR="00CD63ED" w:rsidRPr="001E4EE6" w:rsidRDefault="00CD63ED" w:rsidP="004B7EDE">
      <w:pPr>
        <w:pStyle w:val="22"/>
        <w:spacing w:before="0" w:after="0" w:line="240" w:lineRule="auto"/>
        <w:ind w:firstLine="0"/>
        <w:contextualSpacing/>
        <w:jc w:val="right"/>
        <w:rPr>
          <w:sz w:val="20"/>
          <w:szCs w:val="20"/>
        </w:rPr>
      </w:pPr>
      <w:r w:rsidRPr="001E4EE6">
        <w:rPr>
          <w:sz w:val="20"/>
          <w:szCs w:val="20"/>
        </w:rPr>
        <w:t xml:space="preserve">к «Условиям предоставления АКБ «Трансстройбанк» (АО) </w:t>
      </w:r>
    </w:p>
    <w:p w:rsidR="00CD63ED" w:rsidRPr="001E4EE6" w:rsidRDefault="00CD63ED" w:rsidP="004B7EDE">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p w:rsidR="00CD63ED" w:rsidRPr="00B7481F" w:rsidRDefault="00CD63ED" w:rsidP="00454D3B">
      <w:pPr>
        <w:pStyle w:val="Default"/>
        <w:contextualSpacing/>
        <w:jc w:val="both"/>
        <w:rPr>
          <w:bCs/>
          <w:color w:val="auto"/>
        </w:rPr>
      </w:pPr>
    </w:p>
    <w:p w:rsidR="00CD63ED" w:rsidRPr="00B7481F" w:rsidRDefault="00CD63ED" w:rsidP="00454D3B">
      <w:pPr>
        <w:pStyle w:val="Default"/>
        <w:contextualSpacing/>
        <w:jc w:val="both"/>
        <w:rPr>
          <w:bCs/>
          <w:color w:val="auto"/>
        </w:rPr>
      </w:pPr>
    </w:p>
    <w:p w:rsidR="00CD63ED" w:rsidRPr="00B7481F" w:rsidRDefault="00CD63ED" w:rsidP="00454D3B">
      <w:pPr>
        <w:pStyle w:val="Default"/>
        <w:contextualSpacing/>
        <w:jc w:val="center"/>
        <w:rPr>
          <w:b/>
          <w:color w:val="auto"/>
        </w:rPr>
      </w:pPr>
      <w:r w:rsidRPr="00B7481F">
        <w:rPr>
          <w:b/>
          <w:bCs/>
          <w:color w:val="auto"/>
        </w:rPr>
        <w:t>Уведомление Клиента о</w:t>
      </w:r>
    </w:p>
    <w:p w:rsidR="00CD63ED" w:rsidRPr="00B7481F" w:rsidRDefault="00CD63ED" w:rsidP="00454D3B">
      <w:pPr>
        <w:pStyle w:val="Default"/>
        <w:contextualSpacing/>
        <w:jc w:val="center"/>
        <w:rPr>
          <w:b/>
          <w:color w:val="auto"/>
        </w:rPr>
      </w:pPr>
      <w:r w:rsidRPr="00B7481F">
        <w:rPr>
          <w:b/>
          <w:color w:val="auto"/>
        </w:rPr>
        <w:t>недопустимости неправомерного использования</w:t>
      </w:r>
    </w:p>
    <w:p w:rsidR="00CD63ED" w:rsidRPr="00B7481F" w:rsidRDefault="00CD63ED" w:rsidP="00454D3B">
      <w:pPr>
        <w:pStyle w:val="Default"/>
        <w:contextualSpacing/>
        <w:jc w:val="center"/>
        <w:rPr>
          <w:b/>
          <w:color w:val="auto"/>
        </w:rPr>
      </w:pPr>
      <w:r w:rsidRPr="00B7481F">
        <w:rPr>
          <w:b/>
          <w:color w:val="auto"/>
        </w:rPr>
        <w:t>инсайдерской информации и (или) манипулировании рынком.</w:t>
      </w:r>
    </w:p>
    <w:p w:rsidR="00CD63ED" w:rsidRPr="00B7481F" w:rsidRDefault="00CD63ED" w:rsidP="00454D3B">
      <w:pPr>
        <w:pStyle w:val="Default"/>
        <w:contextualSpacing/>
        <w:jc w:val="center"/>
        <w:rPr>
          <w:color w:val="auto"/>
        </w:rPr>
      </w:pPr>
    </w:p>
    <w:p w:rsidR="00CD63ED" w:rsidRPr="00B7481F" w:rsidRDefault="00CD63ED" w:rsidP="00454D3B">
      <w:pPr>
        <w:pStyle w:val="Default"/>
        <w:ind w:firstLine="540"/>
        <w:contextualSpacing/>
        <w:jc w:val="both"/>
        <w:rPr>
          <w:color w:val="auto"/>
        </w:rPr>
      </w:pPr>
      <w:r w:rsidRPr="00B7481F">
        <w:rPr>
          <w:color w:val="auto"/>
        </w:rPr>
        <w:t xml:space="preserve">Настоящим АКБ «Трансстройбанк» (АО) уведомляет о недопустимости совершения действий, которые отнесены к неправомерному использованию инсайдерской информации и (или)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w:t>
      </w:r>
    </w:p>
    <w:p w:rsidR="00CD63ED" w:rsidRPr="00B7481F" w:rsidRDefault="00CD63ED" w:rsidP="00454D3B">
      <w:pPr>
        <w:pStyle w:val="Default"/>
        <w:ind w:firstLine="540"/>
        <w:contextualSpacing/>
        <w:jc w:val="both"/>
        <w:rPr>
          <w:color w:val="auto"/>
        </w:rPr>
      </w:pPr>
      <w:r w:rsidRPr="00B7481F">
        <w:rPr>
          <w:color w:val="auto"/>
        </w:rPr>
        <w:t xml:space="preserve">В случае нарушения требований Законодательства РФ в сфере предотвращения неправомерного использования инсайдерской информации и (или) манипулирования рынком Вы можете быть привлечены к гражданско-правовой, административной и уголовной ответственности. </w:t>
      </w:r>
    </w:p>
    <w:p w:rsidR="00CD63ED" w:rsidRPr="00B7481F" w:rsidRDefault="00CD63ED" w:rsidP="00454D3B">
      <w:pPr>
        <w:pStyle w:val="Default"/>
        <w:ind w:firstLine="540"/>
        <w:contextualSpacing/>
        <w:jc w:val="both"/>
        <w:rPr>
          <w:color w:val="auto"/>
        </w:rPr>
      </w:pPr>
      <w:r w:rsidRPr="00B7481F">
        <w:rPr>
          <w:color w:val="auto"/>
        </w:rPr>
        <w:t xml:space="preserve">В случае передачи полномочий по распоряжению переданными АКБ «Трансстройбанк» (АО) активами (денежными средствами и/или ценными бумагами) другому лицу, Вы обязаны уведомить такое лицо о действиях, которые законодательством отнесены к неправомерному использованию инсайдерской информации и (или) манипулированию рынком, о недопустимости манипулирования и об ответственности за неправомерное использование инсайдерской информации и (или) манипулирование рынком. </w:t>
      </w:r>
    </w:p>
    <w:p w:rsidR="00CD63ED" w:rsidRPr="00B7481F" w:rsidRDefault="00CD63ED" w:rsidP="00454D3B">
      <w:pPr>
        <w:pStyle w:val="Default"/>
        <w:ind w:firstLine="540"/>
        <w:contextualSpacing/>
        <w:jc w:val="both"/>
        <w:rPr>
          <w:color w:val="auto"/>
        </w:rPr>
      </w:pPr>
      <w:r w:rsidRPr="00B7481F">
        <w:rPr>
          <w:color w:val="auto"/>
        </w:rPr>
        <w:t>АКБ «Трансстройбанк» (АО) 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неправомерного использования инсайдерской информации и (или) манипулирования рынком.</w:t>
      </w:r>
    </w:p>
    <w:p w:rsidR="00CD63ED" w:rsidRPr="00B7481F" w:rsidRDefault="00CD63ED" w:rsidP="00454D3B">
      <w:pPr>
        <w:pStyle w:val="Default"/>
        <w:contextualSpacing/>
        <w:jc w:val="both"/>
        <w:rPr>
          <w:color w:val="auto"/>
        </w:rPr>
      </w:pPr>
    </w:p>
    <w:p w:rsidR="00CD63ED" w:rsidRPr="00377EB3" w:rsidRDefault="00CD63ED" w:rsidP="00377EB3">
      <w:pPr>
        <w:pStyle w:val="Default"/>
        <w:ind w:firstLine="540"/>
        <w:jc w:val="both"/>
        <w:rPr>
          <w:b/>
          <w:color w:val="auto"/>
        </w:rPr>
      </w:pPr>
      <w:r w:rsidRPr="00377EB3">
        <w:rPr>
          <w:b/>
          <w:color w:val="auto"/>
        </w:rPr>
        <w:t>Уведомление получено.</w:t>
      </w:r>
    </w:p>
    <w:p w:rsidR="00CD63ED" w:rsidRDefault="00CD63ED" w:rsidP="00377EB3">
      <w:pPr>
        <w:pStyle w:val="Default"/>
        <w:ind w:firstLine="540"/>
        <w:jc w:val="both"/>
        <w:rPr>
          <w:color w:val="auto"/>
        </w:rPr>
      </w:pPr>
    </w:p>
    <w:p w:rsidR="00CD63ED" w:rsidRDefault="00CD63ED" w:rsidP="00377EB3">
      <w:pPr>
        <w:pStyle w:val="Default"/>
        <w:ind w:firstLine="540"/>
        <w:jc w:val="both"/>
        <w:rPr>
          <w:color w:val="auto"/>
        </w:rPr>
      </w:pPr>
    </w:p>
    <w:p w:rsidR="00CD63ED" w:rsidRPr="00377EB3" w:rsidRDefault="00CD63ED" w:rsidP="00377EB3">
      <w:pPr>
        <w:spacing w:after="40"/>
        <w:ind w:firstLine="540"/>
        <w:jc w:val="both"/>
        <w:rPr>
          <w:rFonts w:ascii="Times New Roman" w:hAnsi="Times New Roman" w:cs="Times New Roman"/>
        </w:rPr>
      </w:pPr>
      <w:r w:rsidRPr="00377EB3">
        <w:rPr>
          <w:rFonts w:ascii="Times New Roman" w:hAnsi="Times New Roman" w:cs="Times New Roman"/>
          <w:bCs/>
        </w:rPr>
        <w:t>Клиент</w:t>
      </w:r>
      <w:r w:rsidRPr="00377EB3">
        <w:rPr>
          <w:rFonts w:ascii="Times New Roman" w:hAnsi="Times New Roman" w:cs="Times New Roman"/>
        </w:rPr>
        <w:t xml:space="preserve">       /_____________________</w:t>
      </w:r>
      <w:r w:rsidRPr="00377EB3">
        <w:rPr>
          <w:rFonts w:ascii="Times New Roman" w:hAnsi="Times New Roman" w:cs="Times New Roman"/>
          <w:i/>
          <w:iCs/>
        </w:rPr>
        <w:t xml:space="preserve">/________________________________/ </w:t>
      </w:r>
      <w:r w:rsidRPr="00377EB3">
        <w:rPr>
          <w:rFonts w:ascii="Times New Roman" w:hAnsi="Times New Roman" w:cs="Times New Roman"/>
          <w:iCs/>
        </w:rPr>
        <w:t xml:space="preserve">      </w:t>
      </w:r>
      <w:r w:rsidRPr="00377EB3">
        <w:rPr>
          <w:rFonts w:ascii="Times New Roman" w:hAnsi="Times New Roman" w:cs="Times New Roman"/>
        </w:rPr>
        <w:t xml:space="preserve">                                 </w:t>
      </w:r>
    </w:p>
    <w:p w:rsidR="00CD63ED" w:rsidRPr="00377EB3" w:rsidRDefault="00CD63ED" w:rsidP="00377EB3">
      <w:pPr>
        <w:spacing w:after="40"/>
        <w:jc w:val="both"/>
        <w:rPr>
          <w:rFonts w:ascii="Times New Roman" w:hAnsi="Times New Roman" w:cs="Times New Roman"/>
          <w:iCs/>
        </w:rPr>
      </w:pPr>
      <w:r w:rsidRPr="00377EB3">
        <w:rPr>
          <w:rFonts w:ascii="Times New Roman" w:hAnsi="Times New Roman" w:cs="Times New Roman"/>
        </w:rPr>
        <w:t xml:space="preserve">             </w:t>
      </w:r>
      <w:r w:rsidRPr="00377EB3">
        <w:rPr>
          <w:rFonts w:ascii="Times New Roman" w:hAnsi="Times New Roman" w:cs="Times New Roman"/>
          <w:i/>
          <w:iCs/>
        </w:rPr>
        <w:t xml:space="preserve">                   Подпись                    </w:t>
      </w:r>
      <w:r>
        <w:rPr>
          <w:rFonts w:ascii="Times New Roman" w:hAnsi="Times New Roman" w:cs="Times New Roman"/>
          <w:i/>
          <w:iCs/>
        </w:rPr>
        <w:t xml:space="preserve">         </w:t>
      </w:r>
      <w:r w:rsidRPr="00377EB3">
        <w:rPr>
          <w:rFonts w:ascii="Times New Roman" w:hAnsi="Times New Roman" w:cs="Times New Roman"/>
          <w:i/>
          <w:iCs/>
        </w:rPr>
        <w:t xml:space="preserve">   Фамилия, инициалы Клиента</w:t>
      </w:r>
      <w:r w:rsidRPr="00377EB3">
        <w:rPr>
          <w:rFonts w:ascii="Times New Roman" w:hAnsi="Times New Roman" w:cs="Times New Roman"/>
        </w:rPr>
        <w:t xml:space="preserve">  </w:t>
      </w:r>
      <w:r w:rsidRPr="00377EB3">
        <w:rPr>
          <w:rFonts w:ascii="Times New Roman" w:hAnsi="Times New Roman" w:cs="Times New Roman"/>
          <w:iCs/>
        </w:rPr>
        <w:tab/>
      </w:r>
    </w:p>
    <w:p w:rsidR="00CD63ED" w:rsidRPr="00377EB3" w:rsidRDefault="00CD63ED" w:rsidP="00377EB3">
      <w:pPr>
        <w:spacing w:after="40"/>
        <w:ind w:left="4248" w:firstLine="708"/>
        <w:jc w:val="both"/>
        <w:rPr>
          <w:rFonts w:ascii="Times New Roman" w:hAnsi="Times New Roman" w:cs="Times New Roman"/>
          <w:iCs/>
        </w:rPr>
      </w:pPr>
    </w:p>
    <w:p w:rsidR="00CD63ED" w:rsidRPr="009857E6" w:rsidRDefault="00CD63ED" w:rsidP="009857E6">
      <w:pPr>
        <w:spacing w:after="40"/>
        <w:ind w:left="4248" w:firstLine="708"/>
        <w:jc w:val="both"/>
        <w:rPr>
          <w:rFonts w:ascii="Times New Roman" w:hAnsi="Times New Roman" w:cs="Times New Roman"/>
          <w:b/>
        </w:rPr>
      </w:pPr>
      <w:r w:rsidRPr="009857E6">
        <w:rPr>
          <w:rFonts w:ascii="Times New Roman" w:hAnsi="Times New Roman" w:cs="Times New Roman"/>
        </w:rPr>
        <w:t>Дата: «_____» _______________20____г.</w:t>
      </w:r>
    </w:p>
    <w:p w:rsidR="00CD63ED" w:rsidRPr="0093125B" w:rsidRDefault="00CD63ED" w:rsidP="0093125B">
      <w:pPr>
        <w:pStyle w:val="af1"/>
        <w:rPr>
          <w:rFonts w:ascii="Times New Roman" w:hAnsi="Times New Roman" w:cs="Times New Roman"/>
          <w:sz w:val="20"/>
          <w:szCs w:val="20"/>
        </w:rPr>
      </w:pPr>
      <w:bookmarkStart w:id="36" w:name="_GoBack"/>
      <w:bookmarkEnd w:id="36"/>
    </w:p>
    <w:p w:rsidR="00CD63ED" w:rsidRPr="00377EB3" w:rsidRDefault="00CD63ED" w:rsidP="00377EB3">
      <w:pPr>
        <w:pStyle w:val="Default"/>
        <w:ind w:firstLine="540"/>
        <w:contextualSpacing/>
        <w:jc w:val="both"/>
        <w:rPr>
          <w:b/>
        </w:rPr>
      </w:pPr>
    </w:p>
    <w:sectPr w:rsidR="00CD63ED" w:rsidRPr="00377EB3" w:rsidSect="007B7165">
      <w:footerReference w:type="default" r:id="rId10"/>
      <w:pgSz w:w="11900" w:h="16840"/>
      <w:pgMar w:top="1138" w:right="629" w:bottom="1546" w:left="1666" w:header="0" w:footer="74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7D" w:rsidRDefault="00BB1C7D">
      <w:r>
        <w:separator/>
      </w:r>
    </w:p>
  </w:endnote>
  <w:endnote w:type="continuationSeparator" w:id="0">
    <w:p w:rsidR="00BB1C7D" w:rsidRDefault="00BB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ED" w:rsidRPr="007B7165" w:rsidRDefault="00CD63ED" w:rsidP="007B7165">
    <w:pPr>
      <w:pStyle w:val="af1"/>
      <w:framePr w:wrap="around" w:vAnchor="text" w:hAnchor="margin" w:xAlign="right" w:y="1"/>
      <w:rPr>
        <w:rStyle w:val="af8"/>
        <w:rFonts w:ascii="Times New Roman" w:hAnsi="Times New Roman"/>
        <w:sz w:val="20"/>
        <w:szCs w:val="20"/>
      </w:rPr>
    </w:pPr>
    <w:r w:rsidRPr="007B7165">
      <w:rPr>
        <w:rStyle w:val="af8"/>
        <w:rFonts w:ascii="Times New Roman" w:hAnsi="Times New Roman"/>
        <w:sz w:val="20"/>
        <w:szCs w:val="20"/>
      </w:rPr>
      <w:fldChar w:fldCharType="begin"/>
    </w:r>
    <w:r w:rsidRPr="007B7165">
      <w:rPr>
        <w:rStyle w:val="af8"/>
        <w:rFonts w:ascii="Times New Roman" w:hAnsi="Times New Roman"/>
        <w:sz w:val="20"/>
        <w:szCs w:val="20"/>
      </w:rPr>
      <w:instrText xml:space="preserve">PAGE  </w:instrText>
    </w:r>
    <w:r w:rsidRPr="007B7165">
      <w:rPr>
        <w:rStyle w:val="af8"/>
        <w:rFonts w:ascii="Times New Roman" w:hAnsi="Times New Roman"/>
        <w:sz w:val="20"/>
        <w:szCs w:val="20"/>
      </w:rPr>
      <w:fldChar w:fldCharType="separate"/>
    </w:r>
    <w:r w:rsidR="0093125B">
      <w:rPr>
        <w:rStyle w:val="af8"/>
        <w:rFonts w:ascii="Times New Roman" w:hAnsi="Times New Roman"/>
        <w:noProof/>
        <w:sz w:val="20"/>
        <w:szCs w:val="20"/>
      </w:rPr>
      <w:t>69</w:t>
    </w:r>
    <w:r w:rsidRPr="007B7165">
      <w:rPr>
        <w:rStyle w:val="af8"/>
        <w:rFonts w:ascii="Times New Roman" w:hAnsi="Times New Roman"/>
        <w:sz w:val="20"/>
        <w:szCs w:val="20"/>
      </w:rPr>
      <w:fldChar w:fldCharType="end"/>
    </w:r>
  </w:p>
  <w:p w:rsidR="00CD63ED" w:rsidRPr="007B5325" w:rsidRDefault="00CD63ED" w:rsidP="007B7165">
    <w:pPr>
      <w:pStyle w:val="af1"/>
      <w:ind w:right="360"/>
      <w:rPr>
        <w:rFonts w:ascii="Times New Roman" w:hAnsi="Times New Roman" w:cs="Times New Roman"/>
        <w:color w:val="808080"/>
        <w:sz w:val="20"/>
        <w:szCs w:val="20"/>
      </w:rPr>
    </w:pPr>
    <w:r w:rsidRPr="006E6197">
      <w:rPr>
        <w:rFonts w:ascii="Times New Roman" w:hAnsi="Times New Roman" w:cs="Times New Roman"/>
        <w:color w:val="808080"/>
        <w:sz w:val="20"/>
        <w:szCs w:val="20"/>
      </w:rPr>
      <w:t>Условия предоставления АКБ «Трансстройбанк» (АО) брокерских услуг</w:t>
    </w:r>
    <w:r>
      <w:rPr>
        <w:rFonts w:ascii="Times New Roman" w:hAnsi="Times New Roman" w:cs="Times New Roman"/>
        <w:color w:val="808080"/>
        <w:sz w:val="20"/>
        <w:szCs w:val="20"/>
      </w:rPr>
      <w:t xml:space="preserve"> </w:t>
    </w:r>
    <w:r w:rsidRPr="006E6197">
      <w:rPr>
        <w:rFonts w:ascii="Times New Roman" w:hAnsi="Times New Roman" w:cs="Times New Roman"/>
        <w:color w:val="808080"/>
        <w:sz w:val="20"/>
        <w:szCs w:val="20"/>
      </w:rPr>
      <w:t>с открытием и ведением индивидуального инвестиционного счета</w:t>
    </w:r>
    <w:r>
      <w:rPr>
        <w:rFonts w:ascii="Times New Roman" w:hAnsi="Times New Roman" w:cs="Times New Roman"/>
        <w:color w:val="808080"/>
        <w:sz w:val="20"/>
        <w:szCs w:val="20"/>
      </w:rPr>
      <w:t>, версия 4</w:t>
    </w:r>
    <w:r w:rsidRPr="00D33920">
      <w:rPr>
        <w:rFonts w:ascii="Times New Roman" w:hAnsi="Times New Roman" w:cs="Times New Roman"/>
        <w:color w:val="808080"/>
        <w:sz w:val="20"/>
        <w:szCs w:val="20"/>
      </w:rPr>
      <w:t>.2</w:t>
    </w:r>
    <w:r>
      <w:rPr>
        <w:rFonts w:ascii="Times New Roman" w:hAnsi="Times New Roman" w:cs="Times New Roman"/>
        <w:color w:val="808080"/>
        <w:sz w:val="20"/>
        <w:szCs w:val="20"/>
      </w:rPr>
      <w:t>1</w:t>
    </w:r>
  </w:p>
  <w:p w:rsidR="00CD63ED" w:rsidRDefault="00CD63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7D" w:rsidRDefault="00BB1C7D"/>
  </w:footnote>
  <w:footnote w:type="continuationSeparator" w:id="0">
    <w:p w:rsidR="00BB1C7D" w:rsidRDefault="00BB1C7D"/>
  </w:footnote>
  <w:footnote w:id="1">
    <w:p w:rsidR="00CD63ED" w:rsidRDefault="00CD63ED" w:rsidP="00C543F6">
      <w:pPr>
        <w:pStyle w:val="aff2"/>
        <w:jc w:val="both"/>
      </w:pPr>
      <w:r>
        <w:rPr>
          <w:rStyle w:val="afb"/>
          <w:rFonts w:ascii="Times New Roman" w:hAnsi="Times New Roman" w:cs="Arial"/>
        </w:rPr>
        <w:footnoteRef/>
      </w:r>
      <w:r>
        <w:rPr>
          <w:rFonts w:ascii="Times New Roman" w:hAnsi="Times New Roman" w:cs="Times New Roman"/>
        </w:rPr>
        <w:t xml:space="preserve"> </w:t>
      </w:r>
      <w:r>
        <w:rPr>
          <w:rFonts w:ascii="Times New Roman" w:hAnsi="Times New Roman" w:cs="Times New Roman"/>
          <w:i/>
          <w:iCs/>
        </w:rPr>
        <w:t>Клиент оформляет доверенность собственноручно в помещении Банка в присутствии сотрудника Банка либо удостоверяют доверенность нотариально.</w:t>
      </w:r>
    </w:p>
  </w:footnote>
  <w:footnote w:id="2">
    <w:p w:rsidR="00CD63ED" w:rsidRDefault="00CD63ED" w:rsidP="00C543F6">
      <w:pPr>
        <w:pStyle w:val="aff2"/>
        <w:jc w:val="both"/>
      </w:pPr>
      <w:r>
        <w:rPr>
          <w:rStyle w:val="afb"/>
          <w:rFonts w:ascii="Times New Roman" w:hAnsi="Times New Roman" w:cs="Arial"/>
          <w:i/>
          <w:iCs/>
        </w:rPr>
        <w:footnoteRef/>
      </w:r>
      <w:r>
        <w:rPr>
          <w:rFonts w:ascii="Times New Roman" w:hAnsi="Times New Roman" w:cs="Times New Roman"/>
          <w:i/>
          <w:iCs/>
        </w:rPr>
        <w:t xml:space="preserve"> Объем предоставляемых полномочий определяется Клиентом самостоятельно в соответствии с указанным в образце доверенности исчерпывающим перечнем.</w:t>
      </w:r>
    </w:p>
  </w:footnote>
  <w:footnote w:id="3">
    <w:p w:rsidR="00CD63ED" w:rsidRDefault="00CD63ED" w:rsidP="008B1D7F">
      <w:pPr>
        <w:pStyle w:val="aff2"/>
      </w:pPr>
      <w:r>
        <w:rPr>
          <w:rStyle w:val="afb"/>
          <w:rFonts w:cs="Arial"/>
        </w:rPr>
        <w:t>1</w:t>
      </w:r>
      <w:r>
        <w:t xml:space="preserve"> </w:t>
      </w:r>
      <w:r w:rsidRPr="008B1D7F">
        <w:rPr>
          <w:rFonts w:ascii="Times New Roman" w:hAnsi="Times New Roman" w:cs="Times New Roman"/>
          <w:i/>
        </w:rPr>
        <w:t>Указывается в случае, если уникальный код Клиента не позволяет определить, во исполнение какого договора подано поручение.</w:t>
      </w:r>
    </w:p>
  </w:footnote>
  <w:footnote w:id="4">
    <w:p w:rsidR="00CD63ED" w:rsidRDefault="00CD63ED" w:rsidP="008B1D7F">
      <w:pPr>
        <w:pStyle w:val="aff2"/>
      </w:pPr>
      <w:r w:rsidRPr="008B1D7F">
        <w:rPr>
          <w:rStyle w:val="afb"/>
          <w:rFonts w:ascii="Times New Roman" w:hAnsi="Times New Roman"/>
          <w:i/>
        </w:rPr>
        <w:t>2</w:t>
      </w:r>
      <w:r w:rsidRPr="008B1D7F">
        <w:rPr>
          <w:rFonts w:ascii="Times New Roman" w:hAnsi="Times New Roman" w:cs="Times New Roman"/>
          <w:i/>
        </w:rPr>
        <w:t xml:space="preserve"> В том числе дается указание на сделку РЕПО, мены</w:t>
      </w:r>
    </w:p>
  </w:footnote>
  <w:footnote w:id="5">
    <w:p w:rsidR="00CD63ED" w:rsidRDefault="00CD63ED" w:rsidP="008B1D7F">
      <w:pPr>
        <w:pStyle w:val="aff2"/>
      </w:pPr>
      <w:r w:rsidRPr="008B1D7F">
        <w:rPr>
          <w:rStyle w:val="afb"/>
          <w:rFonts w:ascii="Times New Roman" w:hAnsi="Times New Roman"/>
          <w:i/>
        </w:rPr>
        <w:t>3</w:t>
      </w:r>
      <w:r w:rsidRPr="008B1D7F">
        <w:rPr>
          <w:rFonts w:ascii="Times New Roman" w:hAnsi="Times New Roman" w:cs="Times New Roman"/>
          <w:i/>
        </w:rPr>
        <w:t xml:space="preserve"> Указывается в случае подачи поручения в бумажном виде.</w:t>
      </w:r>
    </w:p>
  </w:footnote>
  <w:footnote w:id="6">
    <w:p w:rsidR="00CD63ED" w:rsidRDefault="00CD63ED" w:rsidP="008B1D7F">
      <w:pPr>
        <w:pStyle w:val="aff2"/>
      </w:pPr>
      <w:r w:rsidRPr="008B1D7F">
        <w:rPr>
          <w:rStyle w:val="afb"/>
          <w:rFonts w:ascii="Times New Roman" w:hAnsi="Times New Roman"/>
          <w:i/>
        </w:rPr>
        <w:t>4</w:t>
      </w:r>
      <w:r w:rsidRPr="008B1D7F">
        <w:rPr>
          <w:rFonts w:ascii="Times New Roman" w:hAnsi="Times New Roman" w:cs="Times New Roman"/>
          <w:i/>
        </w:rPr>
        <w:t xml:space="preserve"> Указывается в случае подачи поручения в электронном виде.</w:t>
      </w:r>
    </w:p>
  </w:footnote>
  <w:footnote w:id="7">
    <w:p w:rsidR="00CD63ED" w:rsidRDefault="00CD63ED" w:rsidP="00E25D35">
      <w:pPr>
        <w:pStyle w:val="aff2"/>
      </w:pPr>
      <w:r w:rsidRPr="00E25D35">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8">
    <w:p w:rsidR="00CD63ED" w:rsidRDefault="00CD63ED" w:rsidP="00E25D35">
      <w:pPr>
        <w:pStyle w:val="aff2"/>
      </w:pPr>
      <w:r w:rsidRPr="00E25D35">
        <w:rPr>
          <w:rStyle w:val="afb"/>
          <w:rFonts w:ascii="Times New Roman" w:hAnsi="Times New Roman"/>
          <w:i/>
        </w:rPr>
        <w:t>2</w:t>
      </w:r>
      <w:r w:rsidRPr="00E25D35">
        <w:rPr>
          <w:rFonts w:ascii="Times New Roman" w:hAnsi="Times New Roman" w:cs="Times New Roman"/>
          <w:i/>
        </w:rPr>
        <w:t xml:space="preserve"> В том числе дается указание на сделку РЕПО, мены</w:t>
      </w:r>
    </w:p>
  </w:footnote>
  <w:footnote w:id="9">
    <w:p w:rsidR="00CD63ED" w:rsidRDefault="00CD63ED" w:rsidP="00E25D35">
      <w:pPr>
        <w:pStyle w:val="aff2"/>
      </w:pPr>
      <w:r w:rsidRPr="00E25D35">
        <w:rPr>
          <w:rStyle w:val="afb"/>
          <w:rFonts w:ascii="Times New Roman" w:hAnsi="Times New Roman"/>
          <w:i/>
        </w:rPr>
        <w:t>3</w:t>
      </w:r>
      <w:r w:rsidRPr="00E25D35">
        <w:rPr>
          <w:rFonts w:ascii="Times New Roman" w:hAnsi="Times New Roman" w:cs="Times New Roman"/>
          <w:i/>
        </w:rPr>
        <w:t xml:space="preserve"> Указывается в случае подачи поручения в бумажном виде.</w:t>
      </w:r>
    </w:p>
  </w:footnote>
  <w:footnote w:id="10">
    <w:p w:rsidR="00CD63ED" w:rsidRDefault="00CD63ED" w:rsidP="00E25D35">
      <w:pPr>
        <w:pStyle w:val="aff2"/>
      </w:pPr>
      <w:r w:rsidRPr="00E25D35">
        <w:rPr>
          <w:rStyle w:val="afb"/>
          <w:rFonts w:ascii="Times New Roman" w:hAnsi="Times New Roman"/>
          <w:i/>
        </w:rPr>
        <w:t>4</w:t>
      </w:r>
      <w:r w:rsidRPr="00E25D35">
        <w:rPr>
          <w:rFonts w:ascii="Times New Roman" w:hAnsi="Times New Roman" w:cs="Times New Roman"/>
          <w:i/>
        </w:rPr>
        <w:t xml:space="preserve"> Указывается в случае подачи поручения в электронном виде.</w:t>
      </w:r>
    </w:p>
  </w:footnote>
  <w:footnote w:id="11">
    <w:p w:rsidR="00CD63ED" w:rsidRDefault="00CD63ED" w:rsidP="00E25D35">
      <w:pPr>
        <w:pStyle w:val="aff2"/>
      </w:pPr>
      <w:r w:rsidRPr="006E6197">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2">
    <w:p w:rsidR="00CD63ED" w:rsidRDefault="00CD63ED" w:rsidP="004109E5">
      <w:pPr>
        <w:pStyle w:val="aff2"/>
      </w:pPr>
      <w:r w:rsidRPr="004109E5">
        <w:rPr>
          <w:rStyle w:val="afb"/>
          <w:rFonts w:ascii="Times New Roman" w:hAnsi="Times New Roman"/>
          <w:i/>
        </w:rPr>
        <w:t>1</w:t>
      </w:r>
      <w:r w:rsidRPr="004109E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3">
    <w:p w:rsidR="00CD63ED" w:rsidRDefault="00CD63ED" w:rsidP="004109E5">
      <w:pPr>
        <w:pStyle w:val="aff2"/>
      </w:pPr>
      <w:r w:rsidRPr="004109E5">
        <w:rPr>
          <w:rStyle w:val="afb"/>
          <w:rFonts w:ascii="Times New Roman" w:hAnsi="Times New Roman"/>
          <w:i/>
        </w:rPr>
        <w:t>3</w:t>
      </w:r>
      <w:r w:rsidRPr="004109E5">
        <w:rPr>
          <w:rFonts w:ascii="Times New Roman" w:hAnsi="Times New Roman" w:cs="Times New Roman"/>
          <w:i/>
        </w:rPr>
        <w:t xml:space="preserve"> Указывается в случае подачи поручения в бумажном виде.</w:t>
      </w:r>
    </w:p>
  </w:footnote>
  <w:footnote w:id="14">
    <w:p w:rsidR="00CD63ED" w:rsidRDefault="00CD63ED" w:rsidP="004109E5">
      <w:pPr>
        <w:pStyle w:val="aff2"/>
      </w:pPr>
      <w:r w:rsidRPr="004109E5">
        <w:rPr>
          <w:rStyle w:val="afb"/>
          <w:rFonts w:ascii="Times New Roman" w:hAnsi="Times New Roman"/>
          <w:i/>
        </w:rPr>
        <w:t>4</w:t>
      </w:r>
      <w:r w:rsidRPr="004109E5">
        <w:rPr>
          <w:rFonts w:ascii="Times New Roman" w:hAnsi="Times New Roman" w:cs="Times New Roman"/>
          <w:i/>
        </w:rPr>
        <w:t xml:space="preserve"> Указывается в случае подачи поручения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741C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F892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8E700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E0B60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2AD3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2A7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D8A6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E28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62C6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0407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63378"/>
    <w:multiLevelType w:val="hybridMultilevel"/>
    <w:tmpl w:val="9676DCB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15:restartNumberingAfterBreak="0">
    <w:nsid w:val="03783240"/>
    <w:multiLevelType w:val="multilevel"/>
    <w:tmpl w:val="F1060120"/>
    <w:lvl w:ilvl="0">
      <w:start w:val="1"/>
      <w:numFmt w:val="decimal"/>
      <w:lvlText w:val="%1."/>
      <w:lvlJc w:val="left"/>
      <w:pPr>
        <w:tabs>
          <w:tab w:val="num" w:pos="720"/>
        </w:tabs>
        <w:ind w:left="720" w:hanging="720"/>
      </w:pPr>
      <w:rPr>
        <w:rFonts w:cs="Times New Roman"/>
      </w:rPr>
    </w:lvl>
    <w:lvl w:ilvl="1">
      <w:start w:val="1"/>
      <w:numFmt w:val="decimal"/>
      <w:pStyle w:val="a"/>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EAD3125"/>
    <w:multiLevelType w:val="hybridMultilevel"/>
    <w:tmpl w:val="F1502418"/>
    <w:lvl w:ilvl="0" w:tplc="2EB64A92">
      <w:start w:val="1"/>
      <w:numFmt w:val="bullet"/>
      <w:lvlText w:val="-"/>
      <w:lvlJc w:val="left"/>
      <w:pPr>
        <w:ind w:left="1840" w:hanging="360"/>
      </w:pPr>
      <w:rPr>
        <w:rFonts w:ascii="Times New Roman" w:eastAsia="Times New Roman" w:hAnsi="Times New Roman" w:hint="default"/>
        <w:sz w:val="24"/>
      </w:rPr>
    </w:lvl>
    <w:lvl w:ilvl="1" w:tplc="04190003">
      <w:start w:val="1"/>
      <w:numFmt w:val="bullet"/>
      <w:lvlText w:val="o"/>
      <w:lvlJc w:val="left"/>
      <w:pPr>
        <w:ind w:left="2560" w:hanging="360"/>
      </w:pPr>
      <w:rPr>
        <w:rFonts w:ascii="Courier New" w:hAnsi="Courier New" w:hint="default"/>
      </w:rPr>
    </w:lvl>
    <w:lvl w:ilvl="2" w:tplc="04190005">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3" w15:restartNumberingAfterBreak="0">
    <w:nsid w:val="111A4CED"/>
    <w:multiLevelType w:val="hybridMultilevel"/>
    <w:tmpl w:val="D4462BCA"/>
    <w:lvl w:ilvl="0" w:tplc="56D48144">
      <w:start w:val="1"/>
      <w:numFmt w:val="bullet"/>
      <w:lvlText w:val=""/>
      <w:lvlJc w:val="left"/>
      <w:pPr>
        <w:ind w:left="2160" w:hanging="360"/>
      </w:pPr>
      <w:rPr>
        <w:rFonts w:ascii="Symbol" w:hAnsi="Symbol" w:hint="default"/>
        <w:b/>
        <w:i w:val="0"/>
      </w:rPr>
    </w:lvl>
    <w:lvl w:ilvl="1" w:tplc="04190003">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23564B12"/>
    <w:multiLevelType w:val="hybridMultilevel"/>
    <w:tmpl w:val="59360280"/>
    <w:lvl w:ilvl="0" w:tplc="2EB64A92">
      <w:start w:val="1"/>
      <w:numFmt w:val="bullet"/>
      <w:lvlText w:val="-"/>
      <w:lvlJc w:val="left"/>
      <w:pPr>
        <w:ind w:left="720" w:hanging="360"/>
      </w:pPr>
      <w:rPr>
        <w:rFonts w:ascii="Times New Roman" w:eastAsia="Times New Roman" w:hAnsi="Times New Roman" w:hint="default"/>
        <w:b/>
        <w:i w:val="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03AC2"/>
    <w:multiLevelType w:val="hybridMultilevel"/>
    <w:tmpl w:val="CAFA50FE"/>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52604A"/>
    <w:multiLevelType w:val="hybridMultilevel"/>
    <w:tmpl w:val="69FC4446"/>
    <w:lvl w:ilvl="0" w:tplc="04190001">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01F56"/>
    <w:multiLevelType w:val="hybridMultilevel"/>
    <w:tmpl w:val="97A40166"/>
    <w:lvl w:ilvl="0" w:tplc="2EB64A92">
      <w:start w:val="1"/>
      <w:numFmt w:val="bullet"/>
      <w:lvlText w:val="-"/>
      <w:lvlJc w:val="left"/>
      <w:pPr>
        <w:ind w:left="1840" w:hanging="360"/>
      </w:pPr>
      <w:rPr>
        <w:rFonts w:ascii="Times New Roman" w:eastAsia="Times New Roman" w:hAnsi="Times New Roman" w:hint="default"/>
        <w:b/>
        <w:i w:val="0"/>
        <w:sz w:val="24"/>
      </w:rPr>
    </w:lvl>
    <w:lvl w:ilvl="1" w:tplc="04190003">
      <w:start w:val="1"/>
      <w:numFmt w:val="bullet"/>
      <w:lvlText w:val="o"/>
      <w:lvlJc w:val="left"/>
      <w:pPr>
        <w:ind w:left="2560" w:hanging="360"/>
      </w:pPr>
      <w:rPr>
        <w:rFonts w:ascii="Courier New" w:hAnsi="Courier New" w:hint="default"/>
      </w:rPr>
    </w:lvl>
    <w:lvl w:ilvl="2" w:tplc="04190005">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8" w15:restartNumberingAfterBreak="0">
    <w:nsid w:val="38FB412B"/>
    <w:multiLevelType w:val="multilevel"/>
    <w:tmpl w:val="BFACA34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B125B7E"/>
    <w:multiLevelType w:val="hybridMultilevel"/>
    <w:tmpl w:val="951251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B200CD3"/>
    <w:multiLevelType w:val="hybridMultilevel"/>
    <w:tmpl w:val="3FE21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1F03BC"/>
    <w:multiLevelType w:val="multilevel"/>
    <w:tmpl w:val="E912F28E"/>
    <w:lvl w:ilvl="0">
      <w:start w:val="1"/>
      <w:numFmt w:val="decimal"/>
      <w:suff w:val="space"/>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suff w:val="space"/>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suff w:val="space"/>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B8E56BF"/>
    <w:multiLevelType w:val="multilevel"/>
    <w:tmpl w:val="A30C9E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DC71D75"/>
    <w:multiLevelType w:val="hybridMultilevel"/>
    <w:tmpl w:val="1C08CF0C"/>
    <w:lvl w:ilvl="0" w:tplc="0A4AFB1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518458A"/>
    <w:multiLevelType w:val="multilevel"/>
    <w:tmpl w:val="1C7871A2"/>
    <w:lvl w:ilvl="0">
      <w:start w:val="19"/>
      <w:numFmt w:val="decimal"/>
      <w:suff w:val="space"/>
      <w:lvlText w:val="%1."/>
      <w:lvlJc w:val="left"/>
      <w:pPr>
        <w:ind w:left="480" w:hanging="480"/>
      </w:pPr>
      <w:rPr>
        <w:rFonts w:cs="Times New Roman" w:hint="default"/>
      </w:rPr>
    </w:lvl>
    <w:lvl w:ilvl="1">
      <w:start w:val="1"/>
      <w:numFmt w:val="decimal"/>
      <w:suff w:val="space"/>
      <w:lvlText w:val="%1.%2."/>
      <w:lvlJc w:val="left"/>
      <w:pPr>
        <w:ind w:left="480" w:hanging="48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8DE0740"/>
    <w:multiLevelType w:val="hybridMultilevel"/>
    <w:tmpl w:val="91F62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473DA5"/>
    <w:multiLevelType w:val="hybridMultilevel"/>
    <w:tmpl w:val="2C50743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15:restartNumberingAfterBreak="0">
    <w:nsid w:val="5AF36790"/>
    <w:multiLevelType w:val="hybridMultilevel"/>
    <w:tmpl w:val="78AA94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D75DEE"/>
    <w:multiLevelType w:val="multilevel"/>
    <w:tmpl w:val="A15CB5A8"/>
    <w:lvl w:ilvl="0">
      <w:start w:val="5"/>
      <w:numFmt w:val="decimal"/>
      <w:lvlText w:val="%1."/>
      <w:lvlJc w:val="left"/>
      <w:pPr>
        <w:tabs>
          <w:tab w:val="num" w:pos="548"/>
        </w:tabs>
        <w:ind w:left="548" w:hanging="548"/>
      </w:pPr>
      <w:rPr>
        <w:rFonts w:cs="Times New Roman" w:hint="default"/>
      </w:rPr>
    </w:lvl>
    <w:lvl w:ilvl="1">
      <w:start w:val="2"/>
      <w:numFmt w:val="decimal"/>
      <w:lvlText w:val="%1.%2."/>
      <w:lvlJc w:val="left"/>
      <w:pPr>
        <w:tabs>
          <w:tab w:val="num" w:pos="548"/>
        </w:tabs>
        <w:ind w:left="548" w:hanging="548"/>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25C2346"/>
    <w:multiLevelType w:val="multilevel"/>
    <w:tmpl w:val="71A4009E"/>
    <w:lvl w:ilvl="0">
      <w:start w:val="1"/>
      <w:numFmt w:val="decimal"/>
      <w:pStyle w:val="a0"/>
      <w:isLgl/>
      <w:suff w:val="space"/>
      <w:lvlText w:val="%1."/>
      <w:lvlJc w:val="left"/>
      <w:pPr>
        <w:ind w:left="705" w:hanging="705"/>
      </w:pPr>
      <w:rPr>
        <w:rFonts w:cs="Times New Roman" w:hint="default"/>
        <w:b/>
      </w:rPr>
    </w:lvl>
    <w:lvl w:ilvl="1">
      <w:start w:val="1"/>
      <w:numFmt w:val="decimal"/>
      <w:pStyle w:val="a1"/>
      <w:isLgl/>
      <w:lvlText w:val="%1.%2."/>
      <w:lvlJc w:val="left"/>
      <w:pPr>
        <w:tabs>
          <w:tab w:val="num" w:pos="705"/>
        </w:tabs>
        <w:ind w:left="705" w:hanging="705"/>
      </w:pPr>
      <w:rPr>
        <w:rFonts w:cs="Times New Roman" w:hint="default"/>
        <w:b/>
      </w:rPr>
    </w:lvl>
    <w:lvl w:ilvl="2">
      <w:start w:val="1"/>
      <w:numFmt w:val="decimal"/>
      <w:pStyle w:val="a2"/>
      <w:lvlText w:val="%1.%2.%3."/>
      <w:lvlJc w:val="left"/>
      <w:pPr>
        <w:tabs>
          <w:tab w:val="num" w:pos="720"/>
        </w:tabs>
        <w:ind w:left="720" w:hanging="720"/>
      </w:pPr>
      <w:rPr>
        <w:rFonts w:cs="Times New Roman" w:hint="default"/>
        <w:b/>
      </w:rPr>
    </w:lvl>
    <w:lvl w:ilvl="3">
      <w:start w:val="1"/>
      <w:numFmt w:val="decimal"/>
      <w:pStyle w:val="a3"/>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0" w15:restartNumberingAfterBreak="0">
    <w:nsid w:val="6BA725AD"/>
    <w:multiLevelType w:val="hybridMultilevel"/>
    <w:tmpl w:val="47C00CD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C81CA8"/>
    <w:multiLevelType w:val="hybridMultilevel"/>
    <w:tmpl w:val="035C525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2C24BD"/>
    <w:multiLevelType w:val="multilevel"/>
    <w:tmpl w:val="FEDCD668"/>
    <w:lvl w:ilvl="0">
      <w:start w:val="3"/>
      <w:numFmt w:val="decimal"/>
      <w:suff w:val="space"/>
      <w:lvlText w:val="3.%1."/>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15:restartNumberingAfterBreak="0">
    <w:nsid w:val="74611009"/>
    <w:multiLevelType w:val="multilevel"/>
    <w:tmpl w:val="A70AC63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73E592B"/>
    <w:multiLevelType w:val="hybridMultilevel"/>
    <w:tmpl w:val="3F4CB4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BA2EA1"/>
    <w:multiLevelType w:val="multilevel"/>
    <w:tmpl w:val="0234CCE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DB318D3"/>
    <w:multiLevelType w:val="hybridMultilevel"/>
    <w:tmpl w:val="345C3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E65376E"/>
    <w:multiLevelType w:val="multilevel"/>
    <w:tmpl w:val="808614A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32"/>
  </w:num>
  <w:num w:numId="3">
    <w:abstractNumId w:val="18"/>
  </w:num>
  <w:num w:numId="4">
    <w:abstractNumId w:val="33"/>
  </w:num>
  <w:num w:numId="5">
    <w:abstractNumId w:val="35"/>
  </w:num>
  <w:num w:numId="6">
    <w:abstractNumId w:val="12"/>
  </w:num>
  <w:num w:numId="7">
    <w:abstractNumId w:val="16"/>
  </w:num>
  <w:num w:numId="8">
    <w:abstractNumId w:val="17"/>
  </w:num>
  <w:num w:numId="9">
    <w:abstractNumId w:val="24"/>
  </w:num>
  <w:num w:numId="10">
    <w:abstractNumId w:val="22"/>
  </w:num>
  <w:num w:numId="11">
    <w:abstractNumId w:val="37"/>
  </w:num>
  <w:num w:numId="12">
    <w:abstractNumId w:val="23"/>
  </w:num>
  <w:num w:numId="13">
    <w:abstractNumId w:val="29"/>
  </w:num>
  <w:num w:numId="14">
    <w:abstractNumId w:val="11"/>
  </w:num>
  <w:num w:numId="15">
    <w:abstractNumId w:val="27"/>
  </w:num>
  <w:num w:numId="16">
    <w:abstractNumId w:val="25"/>
  </w:num>
  <w:num w:numId="17">
    <w:abstractNumId w:val="34"/>
  </w:num>
  <w:num w:numId="18">
    <w:abstractNumId w:val="19"/>
  </w:num>
  <w:num w:numId="19">
    <w:abstractNumId w:val="13"/>
  </w:num>
  <w:num w:numId="20">
    <w:abstractNumId w:val="20"/>
  </w:num>
  <w:num w:numId="21">
    <w:abstractNumId w:val="36"/>
  </w:num>
  <w:num w:numId="22">
    <w:abstractNumId w:val="26"/>
  </w:num>
  <w:num w:numId="23">
    <w:abstractNumId w:val="10"/>
  </w:num>
  <w:num w:numId="24">
    <w:abstractNumId w:val="14"/>
  </w:num>
  <w:num w:numId="25">
    <w:abstractNumId w:val="15"/>
  </w:num>
  <w:num w:numId="26">
    <w:abstractNumId w:val="31"/>
  </w:num>
  <w:num w:numId="27">
    <w:abstractNumId w:val="30"/>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592"/>
    <w:rsid w:val="00003084"/>
    <w:rsid w:val="0001446D"/>
    <w:rsid w:val="00014703"/>
    <w:rsid w:val="00015AFF"/>
    <w:rsid w:val="00016BE6"/>
    <w:rsid w:val="00026738"/>
    <w:rsid w:val="0002685D"/>
    <w:rsid w:val="00027228"/>
    <w:rsid w:val="00032518"/>
    <w:rsid w:val="0003269E"/>
    <w:rsid w:val="000346C7"/>
    <w:rsid w:val="0004653C"/>
    <w:rsid w:val="0005407B"/>
    <w:rsid w:val="00056493"/>
    <w:rsid w:val="0006563C"/>
    <w:rsid w:val="00074A66"/>
    <w:rsid w:val="000A1DFE"/>
    <w:rsid w:val="000B4EC3"/>
    <w:rsid w:val="000D0664"/>
    <w:rsid w:val="000E3D63"/>
    <w:rsid w:val="000E7212"/>
    <w:rsid w:val="000E7738"/>
    <w:rsid w:val="000F15F0"/>
    <w:rsid w:val="000F7AB7"/>
    <w:rsid w:val="00116729"/>
    <w:rsid w:val="00131E5D"/>
    <w:rsid w:val="001400F3"/>
    <w:rsid w:val="0014134C"/>
    <w:rsid w:val="0014285D"/>
    <w:rsid w:val="00142DC4"/>
    <w:rsid w:val="00143E5B"/>
    <w:rsid w:val="00146B05"/>
    <w:rsid w:val="001528C1"/>
    <w:rsid w:val="00156416"/>
    <w:rsid w:val="0016194E"/>
    <w:rsid w:val="00165DC9"/>
    <w:rsid w:val="00170D1D"/>
    <w:rsid w:val="00173A94"/>
    <w:rsid w:val="001754BA"/>
    <w:rsid w:val="001834FA"/>
    <w:rsid w:val="00184BCC"/>
    <w:rsid w:val="00191E82"/>
    <w:rsid w:val="001A29E7"/>
    <w:rsid w:val="001A60AD"/>
    <w:rsid w:val="001B6FD1"/>
    <w:rsid w:val="001C1615"/>
    <w:rsid w:val="001C6BCF"/>
    <w:rsid w:val="001D074E"/>
    <w:rsid w:val="001D0778"/>
    <w:rsid w:val="001D0A02"/>
    <w:rsid w:val="001D2EF3"/>
    <w:rsid w:val="001D3EFA"/>
    <w:rsid w:val="001D5BC6"/>
    <w:rsid w:val="001D5F02"/>
    <w:rsid w:val="001E3BD8"/>
    <w:rsid w:val="001E4EE6"/>
    <w:rsid w:val="001E6224"/>
    <w:rsid w:val="001F0EE8"/>
    <w:rsid w:val="00214E1E"/>
    <w:rsid w:val="00216900"/>
    <w:rsid w:val="00216CD5"/>
    <w:rsid w:val="002172DA"/>
    <w:rsid w:val="002234D9"/>
    <w:rsid w:val="00225478"/>
    <w:rsid w:val="00226F49"/>
    <w:rsid w:val="0022767C"/>
    <w:rsid w:val="00232DAB"/>
    <w:rsid w:val="00242E50"/>
    <w:rsid w:val="00244B1E"/>
    <w:rsid w:val="00245B70"/>
    <w:rsid w:val="0024701E"/>
    <w:rsid w:val="0024735F"/>
    <w:rsid w:val="0025494E"/>
    <w:rsid w:val="002608E1"/>
    <w:rsid w:val="0027009D"/>
    <w:rsid w:val="00277321"/>
    <w:rsid w:val="00282873"/>
    <w:rsid w:val="002959DA"/>
    <w:rsid w:val="002A636A"/>
    <w:rsid w:val="002B47F3"/>
    <w:rsid w:val="002B5E66"/>
    <w:rsid w:val="002B75FE"/>
    <w:rsid w:val="002C1E32"/>
    <w:rsid w:val="002C2706"/>
    <w:rsid w:val="002C3D38"/>
    <w:rsid w:val="002C7521"/>
    <w:rsid w:val="002D02EE"/>
    <w:rsid w:val="002E0908"/>
    <w:rsid w:val="002E1CC7"/>
    <w:rsid w:val="002E7C0F"/>
    <w:rsid w:val="002F052F"/>
    <w:rsid w:val="002F4254"/>
    <w:rsid w:val="002F4E3C"/>
    <w:rsid w:val="002F5E37"/>
    <w:rsid w:val="002F6278"/>
    <w:rsid w:val="00304004"/>
    <w:rsid w:val="003158C0"/>
    <w:rsid w:val="0032377F"/>
    <w:rsid w:val="0032423B"/>
    <w:rsid w:val="0033414C"/>
    <w:rsid w:val="003371E0"/>
    <w:rsid w:val="0033773A"/>
    <w:rsid w:val="003439D8"/>
    <w:rsid w:val="00345A63"/>
    <w:rsid w:val="0034696A"/>
    <w:rsid w:val="0035274F"/>
    <w:rsid w:val="003614CC"/>
    <w:rsid w:val="00377EB3"/>
    <w:rsid w:val="003800B6"/>
    <w:rsid w:val="0038634B"/>
    <w:rsid w:val="003930DD"/>
    <w:rsid w:val="00397D6F"/>
    <w:rsid w:val="003A3F59"/>
    <w:rsid w:val="003A582A"/>
    <w:rsid w:val="003B146B"/>
    <w:rsid w:val="003B286C"/>
    <w:rsid w:val="003B675D"/>
    <w:rsid w:val="003C40CC"/>
    <w:rsid w:val="003D01E4"/>
    <w:rsid w:val="003D29EF"/>
    <w:rsid w:val="003D57F3"/>
    <w:rsid w:val="003D7578"/>
    <w:rsid w:val="003E447B"/>
    <w:rsid w:val="003E56BB"/>
    <w:rsid w:val="003E640F"/>
    <w:rsid w:val="003F1490"/>
    <w:rsid w:val="00403C32"/>
    <w:rsid w:val="00407374"/>
    <w:rsid w:val="004109E5"/>
    <w:rsid w:val="00410AA2"/>
    <w:rsid w:val="004147D9"/>
    <w:rsid w:val="0041722F"/>
    <w:rsid w:val="00423B5C"/>
    <w:rsid w:val="0042673C"/>
    <w:rsid w:val="00437F26"/>
    <w:rsid w:val="00444EA6"/>
    <w:rsid w:val="00450D46"/>
    <w:rsid w:val="00450F4A"/>
    <w:rsid w:val="00454D3B"/>
    <w:rsid w:val="00456D86"/>
    <w:rsid w:val="004621B2"/>
    <w:rsid w:val="0047481E"/>
    <w:rsid w:val="00475DE1"/>
    <w:rsid w:val="004843BC"/>
    <w:rsid w:val="00491D8E"/>
    <w:rsid w:val="004A125A"/>
    <w:rsid w:val="004A17D4"/>
    <w:rsid w:val="004A3A65"/>
    <w:rsid w:val="004A4DC6"/>
    <w:rsid w:val="004B29FD"/>
    <w:rsid w:val="004B3255"/>
    <w:rsid w:val="004B5F0A"/>
    <w:rsid w:val="004B7EDE"/>
    <w:rsid w:val="004C5688"/>
    <w:rsid w:val="004D4886"/>
    <w:rsid w:val="004E1ADE"/>
    <w:rsid w:val="004E421C"/>
    <w:rsid w:val="004E7377"/>
    <w:rsid w:val="004E737C"/>
    <w:rsid w:val="004F76C9"/>
    <w:rsid w:val="00505112"/>
    <w:rsid w:val="005134A3"/>
    <w:rsid w:val="00514821"/>
    <w:rsid w:val="0052116E"/>
    <w:rsid w:val="00524BC4"/>
    <w:rsid w:val="00533592"/>
    <w:rsid w:val="00540001"/>
    <w:rsid w:val="00550406"/>
    <w:rsid w:val="00554CCA"/>
    <w:rsid w:val="00560901"/>
    <w:rsid w:val="00566C03"/>
    <w:rsid w:val="00587C90"/>
    <w:rsid w:val="005A3AE5"/>
    <w:rsid w:val="005A5342"/>
    <w:rsid w:val="005B428F"/>
    <w:rsid w:val="005B42F4"/>
    <w:rsid w:val="005C24AE"/>
    <w:rsid w:val="005C7021"/>
    <w:rsid w:val="005D05D6"/>
    <w:rsid w:val="005D75A1"/>
    <w:rsid w:val="005E050C"/>
    <w:rsid w:val="005E15F8"/>
    <w:rsid w:val="005E4935"/>
    <w:rsid w:val="005E55F7"/>
    <w:rsid w:val="005F30B3"/>
    <w:rsid w:val="005F5DC9"/>
    <w:rsid w:val="006105A9"/>
    <w:rsid w:val="006121E1"/>
    <w:rsid w:val="006151AC"/>
    <w:rsid w:val="006322D5"/>
    <w:rsid w:val="00632CF9"/>
    <w:rsid w:val="0063451E"/>
    <w:rsid w:val="00634D64"/>
    <w:rsid w:val="006461C0"/>
    <w:rsid w:val="00650665"/>
    <w:rsid w:val="00650876"/>
    <w:rsid w:val="00653114"/>
    <w:rsid w:val="00660333"/>
    <w:rsid w:val="00661A21"/>
    <w:rsid w:val="00662BE6"/>
    <w:rsid w:val="00667114"/>
    <w:rsid w:val="00672592"/>
    <w:rsid w:val="00672F81"/>
    <w:rsid w:val="00673E96"/>
    <w:rsid w:val="00681639"/>
    <w:rsid w:val="006875F4"/>
    <w:rsid w:val="00687714"/>
    <w:rsid w:val="006A6E24"/>
    <w:rsid w:val="006B6111"/>
    <w:rsid w:val="006C031C"/>
    <w:rsid w:val="006C0479"/>
    <w:rsid w:val="006C09A6"/>
    <w:rsid w:val="006C1298"/>
    <w:rsid w:val="006D5C5F"/>
    <w:rsid w:val="006D6F22"/>
    <w:rsid w:val="006D72A9"/>
    <w:rsid w:val="006D7304"/>
    <w:rsid w:val="006D788B"/>
    <w:rsid w:val="006E1D58"/>
    <w:rsid w:val="006E6197"/>
    <w:rsid w:val="006F02E2"/>
    <w:rsid w:val="006F05D4"/>
    <w:rsid w:val="006F2B81"/>
    <w:rsid w:val="006F45E0"/>
    <w:rsid w:val="006F7561"/>
    <w:rsid w:val="00700E3E"/>
    <w:rsid w:val="00702E45"/>
    <w:rsid w:val="007120B0"/>
    <w:rsid w:val="007123F3"/>
    <w:rsid w:val="007148BE"/>
    <w:rsid w:val="00721AE6"/>
    <w:rsid w:val="00721CA4"/>
    <w:rsid w:val="007326EF"/>
    <w:rsid w:val="00736DF1"/>
    <w:rsid w:val="007371D3"/>
    <w:rsid w:val="00741BEA"/>
    <w:rsid w:val="007472FD"/>
    <w:rsid w:val="00750276"/>
    <w:rsid w:val="00752F6B"/>
    <w:rsid w:val="007563B4"/>
    <w:rsid w:val="007615E1"/>
    <w:rsid w:val="007638C6"/>
    <w:rsid w:val="0076521C"/>
    <w:rsid w:val="007742F8"/>
    <w:rsid w:val="00786B1D"/>
    <w:rsid w:val="00787B97"/>
    <w:rsid w:val="00796EB5"/>
    <w:rsid w:val="00797EFF"/>
    <w:rsid w:val="007A1250"/>
    <w:rsid w:val="007A694A"/>
    <w:rsid w:val="007B23CF"/>
    <w:rsid w:val="007B5325"/>
    <w:rsid w:val="007B6426"/>
    <w:rsid w:val="007B7165"/>
    <w:rsid w:val="007C5EC2"/>
    <w:rsid w:val="007C688D"/>
    <w:rsid w:val="007D04C8"/>
    <w:rsid w:val="007D44AC"/>
    <w:rsid w:val="007D70C8"/>
    <w:rsid w:val="007E2E31"/>
    <w:rsid w:val="007F51D4"/>
    <w:rsid w:val="008064F4"/>
    <w:rsid w:val="00807373"/>
    <w:rsid w:val="00811F0D"/>
    <w:rsid w:val="00813E0B"/>
    <w:rsid w:val="00821420"/>
    <w:rsid w:val="00832CB3"/>
    <w:rsid w:val="00846DF2"/>
    <w:rsid w:val="00866165"/>
    <w:rsid w:val="00866784"/>
    <w:rsid w:val="00866FD1"/>
    <w:rsid w:val="008705D3"/>
    <w:rsid w:val="00873355"/>
    <w:rsid w:val="008762B5"/>
    <w:rsid w:val="00887505"/>
    <w:rsid w:val="00896B16"/>
    <w:rsid w:val="00896B3B"/>
    <w:rsid w:val="008A13C1"/>
    <w:rsid w:val="008A6B3F"/>
    <w:rsid w:val="008B1D7F"/>
    <w:rsid w:val="008B6150"/>
    <w:rsid w:val="008C3DC2"/>
    <w:rsid w:val="008C7957"/>
    <w:rsid w:val="008D50DE"/>
    <w:rsid w:val="008D5763"/>
    <w:rsid w:val="008E2A19"/>
    <w:rsid w:val="008E62F8"/>
    <w:rsid w:val="008E7865"/>
    <w:rsid w:val="008F76A2"/>
    <w:rsid w:val="00900AA8"/>
    <w:rsid w:val="00901BE3"/>
    <w:rsid w:val="00901E11"/>
    <w:rsid w:val="00903463"/>
    <w:rsid w:val="009053C0"/>
    <w:rsid w:val="00915517"/>
    <w:rsid w:val="00915B1A"/>
    <w:rsid w:val="00915CEB"/>
    <w:rsid w:val="00921055"/>
    <w:rsid w:val="009274DA"/>
    <w:rsid w:val="0093125B"/>
    <w:rsid w:val="00934A90"/>
    <w:rsid w:val="00947BCA"/>
    <w:rsid w:val="009508AB"/>
    <w:rsid w:val="00955C87"/>
    <w:rsid w:val="00967975"/>
    <w:rsid w:val="009704C9"/>
    <w:rsid w:val="0098148A"/>
    <w:rsid w:val="00982520"/>
    <w:rsid w:val="009857E6"/>
    <w:rsid w:val="009952E1"/>
    <w:rsid w:val="009976CC"/>
    <w:rsid w:val="009A2900"/>
    <w:rsid w:val="009A5B5D"/>
    <w:rsid w:val="009B266E"/>
    <w:rsid w:val="009B3DDF"/>
    <w:rsid w:val="009B5F33"/>
    <w:rsid w:val="009C0821"/>
    <w:rsid w:val="009C1A69"/>
    <w:rsid w:val="009C311D"/>
    <w:rsid w:val="009C48EF"/>
    <w:rsid w:val="009C7F64"/>
    <w:rsid w:val="009F0330"/>
    <w:rsid w:val="009F137D"/>
    <w:rsid w:val="009F655C"/>
    <w:rsid w:val="00A07956"/>
    <w:rsid w:val="00A225A9"/>
    <w:rsid w:val="00A237E6"/>
    <w:rsid w:val="00A24FC7"/>
    <w:rsid w:val="00A307B6"/>
    <w:rsid w:val="00A3532D"/>
    <w:rsid w:val="00A479A0"/>
    <w:rsid w:val="00A60C71"/>
    <w:rsid w:val="00A63FB7"/>
    <w:rsid w:val="00A6573C"/>
    <w:rsid w:val="00A71336"/>
    <w:rsid w:val="00A809F3"/>
    <w:rsid w:val="00A877B9"/>
    <w:rsid w:val="00AA49FA"/>
    <w:rsid w:val="00AB0CBB"/>
    <w:rsid w:val="00AB7DAB"/>
    <w:rsid w:val="00AC11CF"/>
    <w:rsid w:val="00AD0D3D"/>
    <w:rsid w:val="00AD1122"/>
    <w:rsid w:val="00AF0E49"/>
    <w:rsid w:val="00AF78BE"/>
    <w:rsid w:val="00B119ED"/>
    <w:rsid w:val="00B20B05"/>
    <w:rsid w:val="00B316E0"/>
    <w:rsid w:val="00B33FFC"/>
    <w:rsid w:val="00B36C09"/>
    <w:rsid w:val="00B419E2"/>
    <w:rsid w:val="00B42BF5"/>
    <w:rsid w:val="00B50510"/>
    <w:rsid w:val="00B50864"/>
    <w:rsid w:val="00B51C6A"/>
    <w:rsid w:val="00B632AD"/>
    <w:rsid w:val="00B659E8"/>
    <w:rsid w:val="00B660E5"/>
    <w:rsid w:val="00B7481F"/>
    <w:rsid w:val="00B86B1C"/>
    <w:rsid w:val="00B87219"/>
    <w:rsid w:val="00BA4EC6"/>
    <w:rsid w:val="00BB1C7D"/>
    <w:rsid w:val="00BB3DCE"/>
    <w:rsid w:val="00BB5EC6"/>
    <w:rsid w:val="00BC2FBF"/>
    <w:rsid w:val="00BD0D2F"/>
    <w:rsid w:val="00BD2B62"/>
    <w:rsid w:val="00BD7BA3"/>
    <w:rsid w:val="00BE38AB"/>
    <w:rsid w:val="00BE4255"/>
    <w:rsid w:val="00BE7175"/>
    <w:rsid w:val="00BF619D"/>
    <w:rsid w:val="00C07D90"/>
    <w:rsid w:val="00C20052"/>
    <w:rsid w:val="00C2371B"/>
    <w:rsid w:val="00C27F59"/>
    <w:rsid w:val="00C33CCC"/>
    <w:rsid w:val="00C33E2C"/>
    <w:rsid w:val="00C449B8"/>
    <w:rsid w:val="00C449F4"/>
    <w:rsid w:val="00C44E94"/>
    <w:rsid w:val="00C500B1"/>
    <w:rsid w:val="00C52758"/>
    <w:rsid w:val="00C543F6"/>
    <w:rsid w:val="00C556AE"/>
    <w:rsid w:val="00C556F5"/>
    <w:rsid w:val="00C6031E"/>
    <w:rsid w:val="00C740FC"/>
    <w:rsid w:val="00C741FA"/>
    <w:rsid w:val="00C74580"/>
    <w:rsid w:val="00C747E0"/>
    <w:rsid w:val="00C854D5"/>
    <w:rsid w:val="00C87F3F"/>
    <w:rsid w:val="00CA57B4"/>
    <w:rsid w:val="00CB1219"/>
    <w:rsid w:val="00CB6F23"/>
    <w:rsid w:val="00CC2108"/>
    <w:rsid w:val="00CD63ED"/>
    <w:rsid w:val="00CD77E5"/>
    <w:rsid w:val="00CE50EB"/>
    <w:rsid w:val="00CE774C"/>
    <w:rsid w:val="00D10ED3"/>
    <w:rsid w:val="00D212AA"/>
    <w:rsid w:val="00D23E94"/>
    <w:rsid w:val="00D2507C"/>
    <w:rsid w:val="00D251DC"/>
    <w:rsid w:val="00D33920"/>
    <w:rsid w:val="00D3601C"/>
    <w:rsid w:val="00D5251A"/>
    <w:rsid w:val="00D548BE"/>
    <w:rsid w:val="00D54F85"/>
    <w:rsid w:val="00D82B45"/>
    <w:rsid w:val="00D83E51"/>
    <w:rsid w:val="00D932FF"/>
    <w:rsid w:val="00D95C5A"/>
    <w:rsid w:val="00D9714C"/>
    <w:rsid w:val="00DA047A"/>
    <w:rsid w:val="00DA1E4B"/>
    <w:rsid w:val="00DA46B4"/>
    <w:rsid w:val="00DA621D"/>
    <w:rsid w:val="00DB58C7"/>
    <w:rsid w:val="00DB67FE"/>
    <w:rsid w:val="00DB7F52"/>
    <w:rsid w:val="00DC4DE4"/>
    <w:rsid w:val="00DD510C"/>
    <w:rsid w:val="00DD6994"/>
    <w:rsid w:val="00DE67A4"/>
    <w:rsid w:val="00DE7603"/>
    <w:rsid w:val="00E1275B"/>
    <w:rsid w:val="00E25D35"/>
    <w:rsid w:val="00E27249"/>
    <w:rsid w:val="00E3667F"/>
    <w:rsid w:val="00E37235"/>
    <w:rsid w:val="00E45C1C"/>
    <w:rsid w:val="00E46908"/>
    <w:rsid w:val="00E6242C"/>
    <w:rsid w:val="00E6602E"/>
    <w:rsid w:val="00E7448E"/>
    <w:rsid w:val="00E75AD5"/>
    <w:rsid w:val="00E770AF"/>
    <w:rsid w:val="00E8335B"/>
    <w:rsid w:val="00E96452"/>
    <w:rsid w:val="00EA16B8"/>
    <w:rsid w:val="00EA5AA7"/>
    <w:rsid w:val="00EC60B7"/>
    <w:rsid w:val="00EC6894"/>
    <w:rsid w:val="00EE20CF"/>
    <w:rsid w:val="00F0198B"/>
    <w:rsid w:val="00F02D76"/>
    <w:rsid w:val="00F2573F"/>
    <w:rsid w:val="00F27397"/>
    <w:rsid w:val="00F3421E"/>
    <w:rsid w:val="00F42E64"/>
    <w:rsid w:val="00F43748"/>
    <w:rsid w:val="00F457A5"/>
    <w:rsid w:val="00F536C2"/>
    <w:rsid w:val="00F539DA"/>
    <w:rsid w:val="00F62AA2"/>
    <w:rsid w:val="00F63F00"/>
    <w:rsid w:val="00F656D6"/>
    <w:rsid w:val="00F66B7D"/>
    <w:rsid w:val="00F72C1B"/>
    <w:rsid w:val="00F757F3"/>
    <w:rsid w:val="00F8062B"/>
    <w:rsid w:val="00F96E33"/>
    <w:rsid w:val="00FA0705"/>
    <w:rsid w:val="00FB1B05"/>
    <w:rsid w:val="00FB1D81"/>
    <w:rsid w:val="00FB1E72"/>
    <w:rsid w:val="00FB75F1"/>
    <w:rsid w:val="00FC404C"/>
    <w:rsid w:val="00FD3285"/>
    <w:rsid w:val="00FD79C9"/>
    <w:rsid w:val="00FE14F5"/>
    <w:rsid w:val="00FE679C"/>
    <w:rsid w:val="00FE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4:defaultImageDpi w14:val="0"/>
  <w15:docId w15:val="{045864A1-C5A0-4C10-ADAB-A5250932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pPr>
    <w:rPr>
      <w:color w:val="000000"/>
      <w:sz w:val="24"/>
      <w:szCs w:val="24"/>
    </w:rPr>
  </w:style>
  <w:style w:type="paragraph" w:styleId="1">
    <w:name w:val="heading 1"/>
    <w:basedOn w:val="a4"/>
    <w:next w:val="a4"/>
    <w:link w:val="10"/>
    <w:uiPriority w:val="99"/>
    <w:qFormat/>
    <w:locked/>
    <w:rsid w:val="002F4E3C"/>
    <w:pPr>
      <w:keepNext/>
      <w:ind w:left="3540"/>
      <w:outlineLvl w:val="0"/>
    </w:pPr>
    <w:rPr>
      <w:rFonts w:ascii="Times New Roman" w:hAnsi="Times New Roman" w:cs="Times New Roman"/>
      <w:b/>
      <w:color w:val="auto"/>
      <w:sz w:val="28"/>
    </w:rPr>
  </w:style>
  <w:style w:type="paragraph" w:styleId="2">
    <w:name w:val="heading 2"/>
    <w:basedOn w:val="a4"/>
    <w:next w:val="a4"/>
    <w:link w:val="20"/>
    <w:uiPriority w:val="99"/>
    <w:qFormat/>
    <w:locked/>
    <w:rsid w:val="002F4E3C"/>
    <w:pPr>
      <w:keepNext/>
      <w:jc w:val="center"/>
      <w:outlineLvl w:val="1"/>
    </w:pPr>
    <w:rPr>
      <w:rFonts w:ascii="Times New Roman" w:hAnsi="Times New Roman" w:cs="Times New Roman"/>
      <w:b/>
      <w:color w:val="auto"/>
      <w:sz w:val="32"/>
    </w:rPr>
  </w:style>
  <w:style w:type="paragraph" w:styleId="3">
    <w:name w:val="heading 3"/>
    <w:basedOn w:val="a4"/>
    <w:next w:val="a4"/>
    <w:link w:val="30"/>
    <w:uiPriority w:val="99"/>
    <w:qFormat/>
    <w:locked/>
    <w:rsid w:val="00D95C5A"/>
    <w:pPr>
      <w:keepNext/>
      <w:keepLines/>
      <w:spacing w:before="40"/>
      <w:outlineLvl w:val="2"/>
    </w:pPr>
    <w:rPr>
      <w:rFonts w:ascii="Calibri Light" w:hAnsi="Calibri Light" w:cs="Times New Roman"/>
      <w:color w:val="1F4D78"/>
    </w:rPr>
  </w:style>
  <w:style w:type="paragraph" w:styleId="5">
    <w:name w:val="heading 5"/>
    <w:basedOn w:val="a4"/>
    <w:next w:val="a4"/>
    <w:link w:val="50"/>
    <w:uiPriority w:val="99"/>
    <w:qFormat/>
    <w:locked/>
    <w:rsid w:val="009F137D"/>
    <w:pPr>
      <w:keepNext/>
      <w:keepLines/>
      <w:spacing w:before="40"/>
      <w:outlineLvl w:val="4"/>
    </w:pPr>
    <w:rPr>
      <w:rFonts w:ascii="Calibri Light" w:hAnsi="Calibri Light" w:cs="Times New Roman"/>
      <w:color w:val="2E74B5"/>
    </w:rPr>
  </w:style>
  <w:style w:type="paragraph" w:styleId="8">
    <w:name w:val="heading 8"/>
    <w:basedOn w:val="a4"/>
    <w:next w:val="a4"/>
    <w:link w:val="80"/>
    <w:uiPriority w:val="99"/>
    <w:qFormat/>
    <w:locked/>
    <w:rsid w:val="009F137D"/>
    <w:pPr>
      <w:keepNext/>
      <w:keepLines/>
      <w:widowControl/>
      <w:spacing w:before="40"/>
      <w:outlineLvl w:val="7"/>
    </w:pPr>
    <w:rPr>
      <w:rFonts w:ascii="Calibri Light" w:hAnsi="Calibri Light" w:cs="Times New Roman"/>
      <w:color w:val="272727"/>
      <w:sz w:val="21"/>
      <w:szCs w:val="21"/>
    </w:rPr>
  </w:style>
  <w:style w:type="paragraph" w:styleId="9">
    <w:name w:val="heading 9"/>
    <w:basedOn w:val="a4"/>
    <w:next w:val="a4"/>
    <w:link w:val="90"/>
    <w:uiPriority w:val="99"/>
    <w:qFormat/>
    <w:locked/>
    <w:rsid w:val="009F137D"/>
    <w:pPr>
      <w:keepNext/>
      <w:keepLines/>
      <w:widowControl/>
      <w:spacing w:before="40"/>
      <w:outlineLvl w:val="8"/>
    </w:pPr>
    <w:rPr>
      <w:rFonts w:ascii="Calibri Light" w:hAnsi="Calibri Light" w:cs="Times New Roman"/>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sid w:val="002F4E3C"/>
    <w:rPr>
      <w:rFonts w:ascii="Times New Roman" w:hAnsi="Times New Roman"/>
      <w:b/>
      <w:sz w:val="24"/>
    </w:rPr>
  </w:style>
  <w:style w:type="character" w:customStyle="1" w:styleId="20">
    <w:name w:val="Заголовок 2 Знак"/>
    <w:link w:val="2"/>
    <w:uiPriority w:val="99"/>
    <w:locked/>
    <w:rsid w:val="002F4E3C"/>
    <w:rPr>
      <w:rFonts w:ascii="Times New Roman" w:hAnsi="Times New Roman"/>
      <w:b/>
      <w:sz w:val="24"/>
    </w:rPr>
  </w:style>
  <w:style w:type="character" w:customStyle="1" w:styleId="30">
    <w:name w:val="Заголовок 3 Знак"/>
    <w:link w:val="3"/>
    <w:uiPriority w:val="99"/>
    <w:semiHidden/>
    <w:locked/>
    <w:rsid w:val="00D95C5A"/>
    <w:rPr>
      <w:rFonts w:ascii="Calibri Light" w:hAnsi="Calibri Light"/>
      <w:color w:val="1F4D78"/>
      <w:sz w:val="24"/>
    </w:rPr>
  </w:style>
  <w:style w:type="character" w:customStyle="1" w:styleId="50">
    <w:name w:val="Заголовок 5 Знак"/>
    <w:link w:val="5"/>
    <w:uiPriority w:val="99"/>
    <w:semiHidden/>
    <w:locked/>
    <w:rsid w:val="009F137D"/>
    <w:rPr>
      <w:rFonts w:ascii="Calibri Light" w:hAnsi="Calibri Light"/>
      <w:color w:val="2E74B5"/>
      <w:sz w:val="24"/>
    </w:rPr>
  </w:style>
  <w:style w:type="character" w:customStyle="1" w:styleId="80">
    <w:name w:val="Заголовок 8 Знак"/>
    <w:link w:val="8"/>
    <w:uiPriority w:val="99"/>
    <w:semiHidden/>
    <w:locked/>
    <w:rsid w:val="009F137D"/>
    <w:rPr>
      <w:rFonts w:ascii="Calibri Light" w:hAnsi="Calibri Light"/>
      <w:color w:val="272727"/>
      <w:sz w:val="21"/>
    </w:rPr>
  </w:style>
  <w:style w:type="character" w:customStyle="1" w:styleId="90">
    <w:name w:val="Заголовок 9 Знак"/>
    <w:link w:val="9"/>
    <w:uiPriority w:val="99"/>
    <w:semiHidden/>
    <w:locked/>
    <w:rsid w:val="009F137D"/>
    <w:rPr>
      <w:rFonts w:ascii="Calibri Light" w:hAnsi="Calibri Light"/>
      <w:i/>
      <w:color w:val="272727"/>
      <w:sz w:val="21"/>
    </w:rPr>
  </w:style>
  <w:style w:type="paragraph" w:styleId="a8">
    <w:name w:val="Balloon Text"/>
    <w:basedOn w:val="a4"/>
    <w:link w:val="a9"/>
    <w:uiPriority w:val="99"/>
    <w:semiHidden/>
    <w:rsid w:val="007326EF"/>
    <w:rPr>
      <w:rFonts w:ascii="Segoe UI" w:hAnsi="Segoe UI" w:cs="Segoe UI"/>
      <w:sz w:val="18"/>
      <w:szCs w:val="18"/>
    </w:rPr>
  </w:style>
  <w:style w:type="character" w:customStyle="1" w:styleId="a9">
    <w:name w:val="Текст выноски Знак"/>
    <w:link w:val="a8"/>
    <w:uiPriority w:val="99"/>
    <w:semiHidden/>
    <w:locked/>
    <w:rsid w:val="007326EF"/>
    <w:rPr>
      <w:rFonts w:ascii="Segoe UI" w:hAnsi="Segoe UI"/>
      <w:color w:val="000000"/>
      <w:sz w:val="18"/>
    </w:rPr>
  </w:style>
  <w:style w:type="character" w:styleId="aa">
    <w:name w:val="Hyperlink"/>
    <w:uiPriority w:val="99"/>
    <w:rPr>
      <w:rFonts w:cs="Times New Roman"/>
      <w:color w:val="0066CC"/>
      <w:u w:val="single"/>
    </w:rPr>
  </w:style>
  <w:style w:type="character" w:customStyle="1" w:styleId="31">
    <w:name w:val="Основной текст (3)_"/>
    <w:link w:val="310"/>
    <w:uiPriority w:val="99"/>
    <w:locked/>
    <w:rPr>
      <w:rFonts w:ascii="Arial Narrow" w:hAnsi="Arial Narrow"/>
      <w:spacing w:val="-10"/>
      <w:sz w:val="34"/>
      <w:u w:val="none"/>
    </w:rPr>
  </w:style>
  <w:style w:type="character" w:customStyle="1" w:styleId="32">
    <w:name w:val="Основной текст (3)"/>
    <w:uiPriority w:val="99"/>
    <w:rPr>
      <w:rFonts w:ascii="Arial Narrow" w:hAnsi="Arial Narrow"/>
      <w:color w:val="000000"/>
      <w:spacing w:val="-10"/>
      <w:w w:val="100"/>
      <w:position w:val="0"/>
      <w:sz w:val="34"/>
      <w:u w:val="none"/>
      <w:lang w:val="ru-RU" w:eastAsia="ru-RU"/>
    </w:rPr>
  </w:style>
  <w:style w:type="character" w:customStyle="1" w:styleId="21">
    <w:name w:val="Основной текст (2)_"/>
    <w:link w:val="22"/>
    <w:uiPriority w:val="99"/>
    <w:locked/>
    <w:rPr>
      <w:rFonts w:ascii="Times New Roman" w:hAnsi="Times New Roman"/>
      <w:sz w:val="22"/>
      <w:u w:val="none"/>
    </w:rPr>
  </w:style>
  <w:style w:type="character" w:customStyle="1" w:styleId="4">
    <w:name w:val="Основной текст (4)_"/>
    <w:link w:val="40"/>
    <w:uiPriority w:val="99"/>
    <w:locked/>
    <w:rPr>
      <w:rFonts w:ascii="Times New Roman" w:hAnsi="Times New Roman"/>
      <w:b/>
      <w:sz w:val="48"/>
      <w:u w:val="none"/>
    </w:rPr>
  </w:style>
  <w:style w:type="character" w:customStyle="1" w:styleId="51">
    <w:name w:val="Основной текст (5)_"/>
    <w:link w:val="52"/>
    <w:uiPriority w:val="99"/>
    <w:locked/>
    <w:rPr>
      <w:rFonts w:ascii="Times New Roman" w:hAnsi="Times New Roman"/>
      <w:b/>
      <w:sz w:val="22"/>
      <w:u w:val="none"/>
    </w:rPr>
  </w:style>
  <w:style w:type="character" w:customStyle="1" w:styleId="ab">
    <w:name w:val="Колонтитул_"/>
    <w:link w:val="11"/>
    <w:uiPriority w:val="99"/>
    <w:locked/>
    <w:rPr>
      <w:rFonts w:ascii="Times New Roman" w:hAnsi="Times New Roman"/>
      <w:b/>
      <w:i/>
      <w:sz w:val="18"/>
      <w:u w:val="none"/>
    </w:rPr>
  </w:style>
  <w:style w:type="character" w:customStyle="1" w:styleId="11pt">
    <w:name w:val="Колонтитул + 11 pt"/>
    <w:aliases w:val="Не полужирный,Не курсив"/>
    <w:uiPriority w:val="99"/>
    <w:rPr>
      <w:rFonts w:ascii="Times New Roman" w:hAnsi="Times New Roman"/>
      <w:b/>
      <w:i/>
      <w:color w:val="000000"/>
      <w:spacing w:val="0"/>
      <w:w w:val="100"/>
      <w:position w:val="0"/>
      <w:sz w:val="22"/>
      <w:u w:val="none"/>
      <w:lang w:val="ru-RU" w:eastAsia="ru-RU"/>
    </w:rPr>
  </w:style>
  <w:style w:type="character" w:customStyle="1" w:styleId="ac">
    <w:name w:val="Колонтитул"/>
    <w:uiPriority w:val="99"/>
    <w:rPr>
      <w:rFonts w:ascii="Times New Roman" w:hAnsi="Times New Roman"/>
      <w:b/>
      <w:i/>
      <w:color w:val="000000"/>
      <w:spacing w:val="0"/>
      <w:w w:val="100"/>
      <w:position w:val="0"/>
      <w:sz w:val="18"/>
      <w:u w:val="none"/>
      <w:lang w:val="ru-RU" w:eastAsia="ru-RU"/>
    </w:rPr>
  </w:style>
  <w:style w:type="character" w:customStyle="1" w:styleId="12">
    <w:name w:val="Оглавление 1 Знак"/>
    <w:link w:val="13"/>
    <w:uiPriority w:val="99"/>
    <w:locked/>
    <w:rsid w:val="00915517"/>
    <w:rPr>
      <w:rFonts w:ascii="Times New Roman" w:hAnsi="Times New Roman"/>
      <w:color w:val="000000"/>
      <w:shd w:val="clear" w:color="auto" w:fill="FFFFFF"/>
    </w:rPr>
  </w:style>
  <w:style w:type="character" w:customStyle="1" w:styleId="1pt">
    <w:name w:val="Оглавление + Интервал 1 pt"/>
    <w:uiPriority w:val="99"/>
    <w:rPr>
      <w:rFonts w:ascii="Times New Roman" w:hAnsi="Times New Roman"/>
      <w:color w:val="000000"/>
      <w:spacing w:val="20"/>
      <w:w w:val="100"/>
      <w:position w:val="0"/>
      <w:sz w:val="22"/>
      <w:u w:val="none"/>
      <w:lang w:val="ru-RU" w:eastAsia="ru-RU"/>
    </w:rPr>
  </w:style>
  <w:style w:type="character" w:customStyle="1" w:styleId="14">
    <w:name w:val="Заголовок №1_"/>
    <w:link w:val="15"/>
    <w:uiPriority w:val="99"/>
    <w:locked/>
    <w:rPr>
      <w:rFonts w:ascii="Times New Roman" w:hAnsi="Times New Roman"/>
      <w:b/>
      <w:sz w:val="28"/>
      <w:u w:val="none"/>
    </w:rPr>
  </w:style>
  <w:style w:type="character" w:customStyle="1" w:styleId="23">
    <w:name w:val="Основной текст (2) + Полужирный"/>
    <w:uiPriority w:val="99"/>
    <w:rPr>
      <w:rFonts w:ascii="Times New Roman" w:hAnsi="Times New Roman"/>
      <w:b/>
      <w:color w:val="000000"/>
      <w:spacing w:val="0"/>
      <w:w w:val="100"/>
      <w:position w:val="0"/>
      <w:sz w:val="22"/>
      <w:u w:val="none"/>
      <w:lang w:val="ru-RU" w:eastAsia="ru-RU"/>
    </w:rPr>
  </w:style>
  <w:style w:type="character" w:customStyle="1" w:styleId="53">
    <w:name w:val="Основной текст (5) + Не полужирный"/>
    <w:uiPriority w:val="99"/>
    <w:rPr>
      <w:rFonts w:ascii="Times New Roman" w:hAnsi="Times New Roman"/>
      <w:b/>
      <w:color w:val="000000"/>
      <w:spacing w:val="0"/>
      <w:w w:val="100"/>
      <w:position w:val="0"/>
      <w:sz w:val="22"/>
      <w:u w:val="none"/>
      <w:lang w:val="ru-RU" w:eastAsia="ru-RU"/>
    </w:rPr>
  </w:style>
  <w:style w:type="character" w:customStyle="1" w:styleId="6">
    <w:name w:val="Основной текст (6)_"/>
    <w:link w:val="60"/>
    <w:uiPriority w:val="99"/>
    <w:locked/>
    <w:rPr>
      <w:rFonts w:ascii="Times New Roman" w:hAnsi="Times New Roman"/>
      <w:b/>
      <w:i/>
      <w:sz w:val="18"/>
      <w:u w:val="none"/>
    </w:rPr>
  </w:style>
  <w:style w:type="character" w:customStyle="1" w:styleId="ad">
    <w:name w:val="Подпись к таблице_"/>
    <w:link w:val="ae"/>
    <w:uiPriority w:val="99"/>
    <w:locked/>
    <w:rPr>
      <w:rFonts w:ascii="Times New Roman" w:hAnsi="Times New Roman"/>
      <w:sz w:val="22"/>
      <w:u w:val="none"/>
    </w:rPr>
  </w:style>
  <w:style w:type="character" w:customStyle="1" w:styleId="24">
    <w:name w:val="Основной текст (2)"/>
    <w:uiPriority w:val="99"/>
    <w:rPr>
      <w:rFonts w:ascii="Times New Roman" w:hAnsi="Times New Roman"/>
      <w:color w:val="000000"/>
      <w:spacing w:val="0"/>
      <w:w w:val="100"/>
      <w:position w:val="0"/>
      <w:sz w:val="22"/>
      <w:u w:val="none"/>
      <w:lang w:val="ru-RU" w:eastAsia="ru-RU"/>
    </w:rPr>
  </w:style>
  <w:style w:type="character" w:customStyle="1" w:styleId="210">
    <w:name w:val="Основной текст (2) + Полужирный1"/>
    <w:uiPriority w:val="99"/>
    <w:rPr>
      <w:rFonts w:ascii="Times New Roman" w:hAnsi="Times New Roman"/>
      <w:b/>
      <w:color w:val="000000"/>
      <w:spacing w:val="0"/>
      <w:w w:val="100"/>
      <w:position w:val="0"/>
      <w:sz w:val="22"/>
      <w:u w:val="none"/>
      <w:lang w:val="ru-RU" w:eastAsia="ru-RU"/>
    </w:rPr>
  </w:style>
  <w:style w:type="paragraph" w:customStyle="1" w:styleId="310">
    <w:name w:val="Основной текст (3)1"/>
    <w:basedOn w:val="a4"/>
    <w:link w:val="31"/>
    <w:uiPriority w:val="99"/>
    <w:pPr>
      <w:shd w:val="clear" w:color="auto" w:fill="FFFFFF"/>
      <w:spacing w:after="240" w:line="240" w:lineRule="atLeast"/>
      <w:jc w:val="center"/>
    </w:pPr>
    <w:rPr>
      <w:rFonts w:ascii="Arial Narrow" w:hAnsi="Arial Narrow" w:cs="Arial Narrow"/>
      <w:spacing w:val="-10"/>
      <w:sz w:val="34"/>
      <w:szCs w:val="34"/>
    </w:rPr>
  </w:style>
  <w:style w:type="paragraph" w:customStyle="1" w:styleId="22">
    <w:name w:val="Основной текст (2)2"/>
    <w:basedOn w:val="a4"/>
    <w:link w:val="21"/>
    <w:uiPriority w:val="99"/>
    <w:pPr>
      <w:shd w:val="clear" w:color="auto" w:fill="FFFFFF"/>
      <w:spacing w:before="240" w:after="4980" w:line="274" w:lineRule="exact"/>
      <w:ind w:hanging="1120"/>
      <w:jc w:val="center"/>
    </w:pPr>
    <w:rPr>
      <w:rFonts w:ascii="Times New Roman" w:hAnsi="Times New Roman" w:cs="Times New Roman"/>
      <w:sz w:val="22"/>
      <w:szCs w:val="22"/>
    </w:rPr>
  </w:style>
  <w:style w:type="paragraph" w:customStyle="1" w:styleId="40">
    <w:name w:val="Основной текст (4)"/>
    <w:basedOn w:val="a4"/>
    <w:link w:val="4"/>
    <w:uiPriority w:val="99"/>
    <w:pPr>
      <w:shd w:val="clear" w:color="auto" w:fill="FFFFFF"/>
      <w:spacing w:before="4980" w:line="552" w:lineRule="exact"/>
      <w:jc w:val="center"/>
    </w:pPr>
    <w:rPr>
      <w:rFonts w:ascii="Times New Roman" w:hAnsi="Times New Roman" w:cs="Times New Roman"/>
      <w:b/>
      <w:bCs/>
      <w:sz w:val="48"/>
      <w:szCs w:val="48"/>
    </w:rPr>
  </w:style>
  <w:style w:type="paragraph" w:customStyle="1" w:styleId="52">
    <w:name w:val="Основной текст (5)"/>
    <w:basedOn w:val="a4"/>
    <w:link w:val="51"/>
    <w:uiPriority w:val="99"/>
    <w:pPr>
      <w:shd w:val="clear" w:color="auto" w:fill="FFFFFF"/>
      <w:spacing w:after="360" w:line="240" w:lineRule="atLeast"/>
      <w:jc w:val="center"/>
    </w:pPr>
    <w:rPr>
      <w:rFonts w:ascii="Times New Roman" w:hAnsi="Times New Roman" w:cs="Times New Roman"/>
      <w:b/>
      <w:bCs/>
      <w:sz w:val="22"/>
      <w:szCs w:val="22"/>
    </w:rPr>
  </w:style>
  <w:style w:type="paragraph" w:customStyle="1" w:styleId="11">
    <w:name w:val="Колонтитул1"/>
    <w:basedOn w:val="a4"/>
    <w:link w:val="ab"/>
    <w:uiPriority w:val="99"/>
    <w:pPr>
      <w:shd w:val="clear" w:color="auto" w:fill="FFFFFF"/>
      <w:spacing w:line="230" w:lineRule="exact"/>
      <w:jc w:val="center"/>
    </w:pPr>
    <w:rPr>
      <w:rFonts w:ascii="Times New Roman" w:hAnsi="Times New Roman" w:cs="Times New Roman"/>
      <w:b/>
      <w:bCs/>
      <w:i/>
      <w:iCs/>
      <w:sz w:val="18"/>
      <w:szCs w:val="18"/>
    </w:rPr>
  </w:style>
  <w:style w:type="paragraph" w:styleId="13">
    <w:name w:val="toc 1"/>
    <w:basedOn w:val="a4"/>
    <w:link w:val="12"/>
    <w:autoRedefine/>
    <w:uiPriority w:val="99"/>
    <w:rsid w:val="00915517"/>
    <w:pPr>
      <w:shd w:val="clear" w:color="auto" w:fill="FFFFFF"/>
      <w:tabs>
        <w:tab w:val="left" w:pos="440"/>
        <w:tab w:val="right" w:leader="dot" w:pos="9619"/>
      </w:tabs>
      <w:jc w:val="both"/>
    </w:pPr>
    <w:rPr>
      <w:rFonts w:ascii="Times New Roman" w:hAnsi="Times New Roman" w:cs="Times New Roman"/>
      <w:sz w:val="22"/>
      <w:szCs w:val="22"/>
    </w:rPr>
  </w:style>
  <w:style w:type="paragraph" w:customStyle="1" w:styleId="15">
    <w:name w:val="Заголовок №1"/>
    <w:basedOn w:val="a4"/>
    <w:link w:val="14"/>
    <w:uiPriority w:val="99"/>
    <w:pPr>
      <w:shd w:val="clear" w:color="auto" w:fill="FFFFFF"/>
      <w:spacing w:line="274" w:lineRule="exact"/>
      <w:jc w:val="both"/>
      <w:outlineLvl w:val="0"/>
    </w:pPr>
    <w:rPr>
      <w:rFonts w:ascii="Times New Roman" w:hAnsi="Times New Roman" w:cs="Times New Roman"/>
      <w:b/>
      <w:bCs/>
      <w:sz w:val="28"/>
      <w:szCs w:val="28"/>
    </w:rPr>
  </w:style>
  <w:style w:type="paragraph" w:customStyle="1" w:styleId="60">
    <w:name w:val="Основной текст (6)"/>
    <w:basedOn w:val="a4"/>
    <w:link w:val="6"/>
    <w:uiPriority w:val="99"/>
    <w:pPr>
      <w:shd w:val="clear" w:color="auto" w:fill="FFFFFF"/>
      <w:spacing w:line="230" w:lineRule="exact"/>
      <w:jc w:val="center"/>
    </w:pPr>
    <w:rPr>
      <w:rFonts w:ascii="Times New Roman" w:hAnsi="Times New Roman" w:cs="Times New Roman"/>
      <w:b/>
      <w:bCs/>
      <w:i/>
      <w:iCs/>
      <w:sz w:val="18"/>
      <w:szCs w:val="18"/>
    </w:rPr>
  </w:style>
  <w:style w:type="paragraph" w:customStyle="1" w:styleId="ae">
    <w:name w:val="Подпись к таблице"/>
    <w:basedOn w:val="a4"/>
    <w:link w:val="ad"/>
    <w:uiPriority w:val="99"/>
    <w:pPr>
      <w:shd w:val="clear" w:color="auto" w:fill="FFFFFF"/>
      <w:spacing w:line="274" w:lineRule="exact"/>
      <w:ind w:firstLine="740"/>
    </w:pPr>
    <w:rPr>
      <w:rFonts w:ascii="Times New Roman" w:hAnsi="Times New Roman" w:cs="Times New Roman"/>
      <w:sz w:val="22"/>
      <w:szCs w:val="22"/>
    </w:rPr>
  </w:style>
  <w:style w:type="paragraph" w:styleId="af">
    <w:name w:val="header"/>
    <w:basedOn w:val="a4"/>
    <w:link w:val="af0"/>
    <w:uiPriority w:val="99"/>
    <w:rsid w:val="002B47F3"/>
    <w:pPr>
      <w:tabs>
        <w:tab w:val="center" w:pos="4844"/>
        <w:tab w:val="right" w:pos="9689"/>
      </w:tabs>
    </w:pPr>
  </w:style>
  <w:style w:type="character" w:customStyle="1" w:styleId="af0">
    <w:name w:val="Верхний колонтитул Знак"/>
    <w:link w:val="af"/>
    <w:uiPriority w:val="99"/>
    <w:locked/>
    <w:rsid w:val="002B47F3"/>
    <w:rPr>
      <w:color w:val="000000"/>
    </w:rPr>
  </w:style>
  <w:style w:type="paragraph" w:styleId="af1">
    <w:name w:val="footer"/>
    <w:basedOn w:val="a4"/>
    <w:link w:val="af2"/>
    <w:uiPriority w:val="99"/>
    <w:rsid w:val="002B47F3"/>
    <w:pPr>
      <w:tabs>
        <w:tab w:val="center" w:pos="4844"/>
        <w:tab w:val="right" w:pos="9689"/>
      </w:tabs>
    </w:pPr>
  </w:style>
  <w:style w:type="character" w:customStyle="1" w:styleId="af2">
    <w:name w:val="Нижний колонтитул Знак"/>
    <w:link w:val="af1"/>
    <w:uiPriority w:val="99"/>
    <w:locked/>
    <w:rsid w:val="002B47F3"/>
    <w:rPr>
      <w:color w:val="000000"/>
    </w:rPr>
  </w:style>
  <w:style w:type="character" w:customStyle="1" w:styleId="61">
    <w:name w:val="Основной текст (6) + Не полужирный"/>
    <w:uiPriority w:val="99"/>
    <w:rsid w:val="0038634B"/>
    <w:rPr>
      <w:rFonts w:ascii="Times New Roman" w:hAnsi="Times New Roman"/>
      <w:b/>
      <w:color w:val="000000"/>
      <w:spacing w:val="0"/>
      <w:w w:val="100"/>
      <w:position w:val="0"/>
      <w:sz w:val="22"/>
      <w:u w:val="none"/>
      <w:shd w:val="clear" w:color="auto" w:fill="FFFFFF"/>
      <w:lang w:val="ru-RU" w:eastAsia="ru-RU"/>
    </w:rPr>
  </w:style>
  <w:style w:type="character" w:styleId="af3">
    <w:name w:val="annotation reference"/>
    <w:uiPriority w:val="99"/>
    <w:semiHidden/>
    <w:rsid w:val="009F655C"/>
    <w:rPr>
      <w:rFonts w:cs="Times New Roman"/>
      <w:sz w:val="16"/>
    </w:rPr>
  </w:style>
  <w:style w:type="paragraph" w:styleId="af4">
    <w:name w:val="annotation text"/>
    <w:basedOn w:val="a4"/>
    <w:link w:val="af5"/>
    <w:uiPriority w:val="99"/>
    <w:semiHidden/>
    <w:rsid w:val="009F655C"/>
    <w:rPr>
      <w:sz w:val="20"/>
      <w:szCs w:val="20"/>
    </w:rPr>
  </w:style>
  <w:style w:type="character" w:customStyle="1" w:styleId="af5">
    <w:name w:val="Текст примечания Знак"/>
    <w:link w:val="af4"/>
    <w:uiPriority w:val="99"/>
    <w:semiHidden/>
    <w:locked/>
    <w:rsid w:val="009F655C"/>
    <w:rPr>
      <w:color w:val="000000"/>
      <w:sz w:val="20"/>
    </w:rPr>
  </w:style>
  <w:style w:type="paragraph" w:styleId="af6">
    <w:name w:val="annotation subject"/>
    <w:basedOn w:val="af4"/>
    <w:next w:val="af4"/>
    <w:link w:val="af7"/>
    <w:uiPriority w:val="99"/>
    <w:semiHidden/>
    <w:rsid w:val="009F655C"/>
    <w:rPr>
      <w:b/>
      <w:bCs/>
    </w:rPr>
  </w:style>
  <w:style w:type="character" w:customStyle="1" w:styleId="af7">
    <w:name w:val="Тема примечания Знак"/>
    <w:link w:val="af6"/>
    <w:uiPriority w:val="99"/>
    <w:semiHidden/>
    <w:locked/>
    <w:rsid w:val="009F655C"/>
    <w:rPr>
      <w:b/>
      <w:color w:val="000000"/>
      <w:sz w:val="20"/>
    </w:rPr>
  </w:style>
  <w:style w:type="paragraph" w:customStyle="1" w:styleId="211">
    <w:name w:val="Основной текст (2)1"/>
    <w:basedOn w:val="a4"/>
    <w:uiPriority w:val="99"/>
    <w:rsid w:val="00F43748"/>
    <w:pPr>
      <w:shd w:val="clear" w:color="auto" w:fill="FFFFFF"/>
      <w:spacing w:before="240" w:after="5280" w:line="269" w:lineRule="exact"/>
      <w:jc w:val="center"/>
    </w:pPr>
    <w:rPr>
      <w:rFonts w:ascii="Times New Roman" w:hAnsi="Times New Roman" w:cs="Times New Roman"/>
      <w:sz w:val="22"/>
      <w:szCs w:val="22"/>
    </w:rPr>
  </w:style>
  <w:style w:type="character" w:styleId="af8">
    <w:name w:val="page number"/>
    <w:uiPriority w:val="99"/>
    <w:locked/>
    <w:rsid w:val="005E55F7"/>
    <w:rPr>
      <w:rFonts w:cs="Times New Roman"/>
    </w:rPr>
  </w:style>
  <w:style w:type="paragraph" w:styleId="af9">
    <w:name w:val="Body Text Indent"/>
    <w:basedOn w:val="a4"/>
    <w:link w:val="afa"/>
    <w:uiPriority w:val="99"/>
    <w:locked/>
    <w:rsid w:val="002F4E3C"/>
    <w:pPr>
      <w:widowControl/>
      <w:spacing w:after="40"/>
      <w:ind w:firstLine="360"/>
      <w:jc w:val="both"/>
    </w:pPr>
    <w:rPr>
      <w:rFonts w:ascii="Arial" w:hAnsi="Arial" w:cs="Arial"/>
      <w:color w:val="auto"/>
      <w:sz w:val="14"/>
    </w:rPr>
  </w:style>
  <w:style w:type="character" w:customStyle="1" w:styleId="afa">
    <w:name w:val="Основной текст с отступом Знак"/>
    <w:link w:val="af9"/>
    <w:uiPriority w:val="99"/>
    <w:locked/>
    <w:rsid w:val="002F4E3C"/>
    <w:rPr>
      <w:rFonts w:ascii="Arial" w:hAnsi="Arial"/>
      <w:sz w:val="24"/>
    </w:rPr>
  </w:style>
  <w:style w:type="paragraph" w:styleId="25">
    <w:name w:val="Body Text Indent 2"/>
    <w:basedOn w:val="a4"/>
    <w:link w:val="26"/>
    <w:uiPriority w:val="99"/>
    <w:locked/>
    <w:rsid w:val="002F4E3C"/>
    <w:pPr>
      <w:widowControl/>
      <w:spacing w:after="40"/>
      <w:ind w:firstLine="360"/>
      <w:jc w:val="both"/>
    </w:pPr>
    <w:rPr>
      <w:rFonts w:ascii="Arial" w:hAnsi="Arial" w:cs="Arial"/>
      <w:color w:val="auto"/>
      <w:sz w:val="18"/>
    </w:rPr>
  </w:style>
  <w:style w:type="character" w:customStyle="1" w:styleId="26">
    <w:name w:val="Основной текст с отступом 2 Знак"/>
    <w:link w:val="25"/>
    <w:uiPriority w:val="99"/>
    <w:locked/>
    <w:rsid w:val="002F4E3C"/>
    <w:rPr>
      <w:rFonts w:ascii="Arial" w:hAnsi="Arial"/>
      <w:sz w:val="24"/>
    </w:rPr>
  </w:style>
  <w:style w:type="character" w:styleId="afb">
    <w:name w:val="footnote reference"/>
    <w:uiPriority w:val="99"/>
    <w:locked/>
    <w:rsid w:val="002F4E3C"/>
    <w:rPr>
      <w:rFonts w:cs="Times New Roman"/>
      <w:vertAlign w:val="superscript"/>
    </w:rPr>
  </w:style>
  <w:style w:type="paragraph" w:styleId="33">
    <w:name w:val="Body Text Indent 3"/>
    <w:basedOn w:val="a4"/>
    <w:link w:val="34"/>
    <w:uiPriority w:val="99"/>
    <w:locked/>
    <w:rsid w:val="002F4E3C"/>
    <w:pPr>
      <w:widowControl/>
      <w:spacing w:after="360"/>
      <w:ind w:firstLine="357"/>
      <w:jc w:val="both"/>
    </w:pPr>
    <w:rPr>
      <w:rFonts w:ascii="Arial" w:hAnsi="Arial" w:cs="Arial"/>
      <w:color w:val="auto"/>
      <w:sz w:val="18"/>
    </w:rPr>
  </w:style>
  <w:style w:type="character" w:customStyle="1" w:styleId="34">
    <w:name w:val="Основной текст с отступом 3 Знак"/>
    <w:link w:val="33"/>
    <w:uiPriority w:val="99"/>
    <w:locked/>
    <w:rsid w:val="002F4E3C"/>
    <w:rPr>
      <w:rFonts w:ascii="Arial" w:hAnsi="Arial"/>
      <w:sz w:val="24"/>
    </w:rPr>
  </w:style>
  <w:style w:type="paragraph" w:styleId="afc">
    <w:name w:val="Body Text"/>
    <w:basedOn w:val="a4"/>
    <w:link w:val="afd"/>
    <w:uiPriority w:val="99"/>
    <w:locked/>
    <w:rsid w:val="00D83E51"/>
    <w:pPr>
      <w:spacing w:after="120"/>
    </w:pPr>
  </w:style>
  <w:style w:type="character" w:customStyle="1" w:styleId="afd">
    <w:name w:val="Основной текст Знак"/>
    <w:link w:val="afc"/>
    <w:uiPriority w:val="99"/>
    <w:locked/>
    <w:rsid w:val="00D83E51"/>
    <w:rPr>
      <w:color w:val="000000"/>
      <w:sz w:val="24"/>
    </w:rPr>
  </w:style>
  <w:style w:type="paragraph" w:styleId="afe">
    <w:name w:val="Title"/>
    <w:basedOn w:val="a4"/>
    <w:link w:val="aff"/>
    <w:uiPriority w:val="99"/>
    <w:qFormat/>
    <w:locked/>
    <w:rsid w:val="00D83E51"/>
    <w:pPr>
      <w:widowControl/>
      <w:autoSpaceDE w:val="0"/>
      <w:autoSpaceDN w:val="0"/>
      <w:jc w:val="center"/>
    </w:pPr>
    <w:rPr>
      <w:rFonts w:ascii="Times New Roman" w:hAnsi="Times New Roman" w:cs="Times New Roman"/>
      <w:b/>
      <w:bCs/>
      <w:color w:val="auto"/>
      <w:sz w:val="22"/>
      <w:szCs w:val="22"/>
      <w:lang w:eastAsia="en-US"/>
    </w:rPr>
  </w:style>
  <w:style w:type="character" w:customStyle="1" w:styleId="aff">
    <w:name w:val="Название Знак"/>
    <w:link w:val="afe"/>
    <w:uiPriority w:val="99"/>
    <w:locked/>
    <w:rsid w:val="00D83E51"/>
    <w:rPr>
      <w:rFonts w:ascii="Times New Roman" w:hAnsi="Times New Roman"/>
      <w:b/>
      <w:lang w:val="x-none" w:eastAsia="en-US"/>
    </w:rPr>
  </w:style>
  <w:style w:type="paragraph" w:styleId="aff0">
    <w:name w:val="List Paragraph"/>
    <w:basedOn w:val="a4"/>
    <w:uiPriority w:val="99"/>
    <w:qFormat/>
    <w:rsid w:val="00D83E51"/>
    <w:pPr>
      <w:widowControl/>
      <w:autoSpaceDE w:val="0"/>
      <w:autoSpaceDN w:val="0"/>
      <w:ind w:left="720"/>
      <w:contextualSpacing/>
    </w:pPr>
    <w:rPr>
      <w:rFonts w:ascii="Times New Roman" w:hAnsi="Times New Roman" w:cs="Times New Roman"/>
      <w:color w:val="auto"/>
      <w:sz w:val="20"/>
      <w:szCs w:val="20"/>
      <w:lang w:eastAsia="en-US"/>
    </w:rPr>
  </w:style>
  <w:style w:type="paragraph" w:customStyle="1" w:styleId="Default">
    <w:name w:val="Default"/>
    <w:uiPriority w:val="99"/>
    <w:rsid w:val="00D83E51"/>
    <w:pPr>
      <w:autoSpaceDE w:val="0"/>
      <w:autoSpaceDN w:val="0"/>
      <w:adjustRightInd w:val="0"/>
    </w:pPr>
    <w:rPr>
      <w:rFonts w:ascii="Times New Roman" w:hAnsi="Times New Roman" w:cs="Times New Roman"/>
      <w:color w:val="000000"/>
      <w:sz w:val="24"/>
      <w:szCs w:val="24"/>
      <w:lang w:eastAsia="en-US"/>
    </w:rPr>
  </w:style>
  <w:style w:type="paragraph" w:customStyle="1" w:styleId="e2">
    <w:name w:val="Îñí^eâíîé òåêñò 2"/>
    <w:basedOn w:val="a4"/>
    <w:uiPriority w:val="99"/>
    <w:rsid w:val="00D95C5A"/>
    <w:pPr>
      <w:spacing w:after="120"/>
      <w:ind w:left="283"/>
    </w:pPr>
    <w:rPr>
      <w:rFonts w:ascii="Times New Roman" w:hAnsi="Times New Roman" w:cs="Times New Roman"/>
      <w:color w:val="auto"/>
      <w:szCs w:val="20"/>
      <w:lang w:eastAsia="zh-CN"/>
    </w:rPr>
  </w:style>
  <w:style w:type="table" w:styleId="aff1">
    <w:name w:val="Table Grid"/>
    <w:basedOn w:val="a6"/>
    <w:uiPriority w:val="99"/>
    <w:locked/>
    <w:rsid w:val="00D95C5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4"/>
    <w:link w:val="28"/>
    <w:uiPriority w:val="99"/>
    <w:semiHidden/>
    <w:locked/>
    <w:rsid w:val="00D95C5A"/>
    <w:pPr>
      <w:spacing w:after="120" w:line="480" w:lineRule="auto"/>
    </w:pPr>
  </w:style>
  <w:style w:type="character" w:customStyle="1" w:styleId="28">
    <w:name w:val="Основной текст 2 Знак"/>
    <w:link w:val="27"/>
    <w:uiPriority w:val="99"/>
    <w:semiHidden/>
    <w:locked/>
    <w:rsid w:val="00D95C5A"/>
    <w:rPr>
      <w:color w:val="000000"/>
      <w:sz w:val="24"/>
    </w:rPr>
  </w:style>
  <w:style w:type="paragraph" w:styleId="aff2">
    <w:name w:val="footnote text"/>
    <w:basedOn w:val="a4"/>
    <w:link w:val="aff3"/>
    <w:uiPriority w:val="99"/>
    <w:locked/>
    <w:rsid w:val="00D95C5A"/>
    <w:pPr>
      <w:widowControl/>
      <w:autoSpaceDE w:val="0"/>
      <w:autoSpaceDN w:val="0"/>
    </w:pPr>
    <w:rPr>
      <w:rFonts w:ascii="Arial" w:hAnsi="Arial" w:cs="Arial"/>
      <w:color w:val="auto"/>
      <w:sz w:val="20"/>
      <w:szCs w:val="20"/>
      <w:lang w:eastAsia="en-US"/>
    </w:rPr>
  </w:style>
  <w:style w:type="character" w:customStyle="1" w:styleId="aff3">
    <w:name w:val="Текст сноски Знак"/>
    <w:link w:val="aff2"/>
    <w:uiPriority w:val="99"/>
    <w:locked/>
    <w:rsid w:val="00D95C5A"/>
    <w:rPr>
      <w:rFonts w:ascii="Arial" w:hAnsi="Arial"/>
      <w:sz w:val="20"/>
      <w:lang w:val="x-none" w:eastAsia="en-US"/>
    </w:rPr>
  </w:style>
  <w:style w:type="paragraph" w:customStyle="1" w:styleId="16">
    <w:name w:val="Обычный1"/>
    <w:uiPriority w:val="99"/>
    <w:rsid w:val="009F137D"/>
    <w:pPr>
      <w:spacing w:before="100" w:after="100"/>
    </w:pPr>
    <w:rPr>
      <w:rFonts w:ascii="Times New Roman" w:hAnsi="Times New Roman" w:cs="Times New Roman"/>
      <w:sz w:val="24"/>
      <w:lang w:val="en-US"/>
    </w:rPr>
  </w:style>
  <w:style w:type="paragraph" w:customStyle="1" w:styleId="a">
    <w:name w:val="Пункт договора"/>
    <w:basedOn w:val="a4"/>
    <w:uiPriority w:val="99"/>
    <w:rsid w:val="009F137D"/>
    <w:pPr>
      <w:numPr>
        <w:ilvl w:val="1"/>
        <w:numId w:val="14"/>
      </w:numPr>
      <w:jc w:val="both"/>
    </w:pPr>
    <w:rPr>
      <w:rFonts w:ascii="Arial" w:hAnsi="Arial" w:cs="Times New Roman"/>
      <w:color w:val="auto"/>
      <w:sz w:val="20"/>
      <w:szCs w:val="20"/>
    </w:rPr>
  </w:style>
  <w:style w:type="paragraph" w:customStyle="1" w:styleId="a0">
    <w:name w:val="Раздел договора"/>
    <w:basedOn w:val="a4"/>
    <w:next w:val="a"/>
    <w:uiPriority w:val="99"/>
    <w:rsid w:val="009F137D"/>
    <w:pPr>
      <w:keepNext/>
      <w:keepLines/>
      <w:numPr>
        <w:numId w:val="13"/>
      </w:numPr>
      <w:spacing w:before="240" w:after="60"/>
    </w:pPr>
    <w:rPr>
      <w:rFonts w:ascii="Arial" w:hAnsi="Arial" w:cs="Times New Roman"/>
      <w:b/>
      <w:caps/>
      <w:color w:val="auto"/>
      <w:sz w:val="20"/>
      <w:szCs w:val="20"/>
    </w:rPr>
  </w:style>
  <w:style w:type="paragraph" w:customStyle="1" w:styleId="a2">
    <w:name w:val="Подпункт договора"/>
    <w:basedOn w:val="a"/>
    <w:uiPriority w:val="99"/>
    <w:rsid w:val="009F137D"/>
    <w:pPr>
      <w:widowControl/>
      <w:numPr>
        <w:ilvl w:val="2"/>
        <w:numId w:val="13"/>
      </w:numPr>
    </w:pPr>
  </w:style>
  <w:style w:type="paragraph" w:customStyle="1" w:styleId="a3">
    <w:name w:val="Подподпункт договора"/>
    <w:basedOn w:val="a2"/>
    <w:uiPriority w:val="99"/>
    <w:rsid w:val="009F137D"/>
    <w:pPr>
      <w:numPr>
        <w:ilvl w:val="3"/>
      </w:numPr>
      <w:tabs>
        <w:tab w:val="num" w:pos="2880"/>
      </w:tabs>
      <w:ind w:left="2880" w:hanging="360"/>
    </w:pPr>
  </w:style>
  <w:style w:type="paragraph" w:customStyle="1" w:styleId="a1">
    <w:name w:val="Подраздел"/>
    <w:basedOn w:val="a0"/>
    <w:uiPriority w:val="99"/>
    <w:rsid w:val="009F137D"/>
    <w:pPr>
      <w:numPr>
        <w:ilvl w:val="1"/>
      </w:numPr>
      <w:tabs>
        <w:tab w:val="num" w:pos="1440"/>
      </w:tabs>
      <w:spacing w:after="120"/>
      <w:ind w:left="703" w:hanging="703"/>
    </w:pPr>
    <w:rPr>
      <w:caps w:val="0"/>
    </w:rPr>
  </w:style>
  <w:style w:type="character" w:customStyle="1" w:styleId="62">
    <w:name w:val="Знак Знак6"/>
    <w:uiPriority w:val="99"/>
    <w:locked/>
    <w:rsid w:val="007B7165"/>
    <w:rPr>
      <w:color w:val="000000"/>
    </w:rPr>
  </w:style>
  <w:style w:type="character" w:customStyle="1" w:styleId="54">
    <w:name w:val="Знак Знак5"/>
    <w:uiPriority w:val="99"/>
    <w:locked/>
    <w:rsid w:val="007B7165"/>
    <w:rPr>
      <w:color w:val="000000"/>
    </w:rPr>
  </w:style>
  <w:style w:type="paragraph" w:styleId="29">
    <w:name w:val="toc 2"/>
    <w:basedOn w:val="a4"/>
    <w:next w:val="a4"/>
    <w:autoRedefine/>
    <w:uiPriority w:val="99"/>
    <w:semiHidden/>
    <w:locked/>
    <w:rsid w:val="007B7165"/>
    <w:pPr>
      <w:ind w:left="240"/>
    </w:pPr>
  </w:style>
  <w:style w:type="character" w:customStyle="1" w:styleId="17">
    <w:name w:val="Нижний колонтитул Знак1"/>
    <w:uiPriority w:val="99"/>
    <w:semiHidden/>
    <w:locked/>
    <w:rsid w:val="001D2EF3"/>
    <w:rPr>
      <w:color w:val="000000"/>
      <w:sz w:val="24"/>
    </w:rPr>
  </w:style>
  <w:style w:type="paragraph" w:customStyle="1" w:styleId="aff4">
    <w:name w:val="Обычный текст с отступом"/>
    <w:basedOn w:val="a4"/>
    <w:uiPriority w:val="99"/>
    <w:rsid w:val="00BD2B62"/>
    <w:pPr>
      <w:widowControl/>
      <w:autoSpaceDE w:val="0"/>
      <w:autoSpaceDN w:val="0"/>
      <w:spacing w:before="120"/>
      <w:ind w:firstLine="720"/>
      <w:jc w:val="both"/>
    </w:pPr>
    <w:rPr>
      <w:rFonts w:ascii="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5652">
      <w:marLeft w:val="0"/>
      <w:marRight w:val="0"/>
      <w:marTop w:val="0"/>
      <w:marBottom w:val="0"/>
      <w:divBdr>
        <w:top w:val="none" w:sz="0" w:space="0" w:color="auto"/>
        <w:left w:val="none" w:sz="0" w:space="0" w:color="auto"/>
        <w:bottom w:val="none" w:sz="0" w:space="0" w:color="auto"/>
        <w:right w:val="none" w:sz="0" w:space="0" w:color="auto"/>
      </w:divBdr>
    </w:div>
    <w:div w:id="1476025653">
      <w:marLeft w:val="0"/>
      <w:marRight w:val="0"/>
      <w:marTop w:val="0"/>
      <w:marBottom w:val="0"/>
      <w:divBdr>
        <w:top w:val="none" w:sz="0" w:space="0" w:color="auto"/>
        <w:left w:val="none" w:sz="0" w:space="0" w:color="auto"/>
        <w:bottom w:val="none" w:sz="0" w:space="0" w:color="auto"/>
        <w:right w:val="none" w:sz="0" w:space="0" w:color="auto"/>
      </w:divBdr>
    </w:div>
    <w:div w:id="1476025654">
      <w:marLeft w:val="0"/>
      <w:marRight w:val="0"/>
      <w:marTop w:val="0"/>
      <w:marBottom w:val="0"/>
      <w:divBdr>
        <w:top w:val="none" w:sz="0" w:space="0" w:color="auto"/>
        <w:left w:val="none" w:sz="0" w:space="0" w:color="auto"/>
        <w:bottom w:val="none" w:sz="0" w:space="0" w:color="auto"/>
        <w:right w:val="none" w:sz="0" w:space="0" w:color="auto"/>
      </w:divBdr>
    </w:div>
    <w:div w:id="1476025655">
      <w:marLeft w:val="0"/>
      <w:marRight w:val="0"/>
      <w:marTop w:val="0"/>
      <w:marBottom w:val="0"/>
      <w:divBdr>
        <w:top w:val="none" w:sz="0" w:space="0" w:color="auto"/>
        <w:left w:val="none" w:sz="0" w:space="0" w:color="auto"/>
        <w:bottom w:val="none" w:sz="0" w:space="0" w:color="auto"/>
        <w:right w:val="none" w:sz="0" w:space="0" w:color="auto"/>
      </w:divBdr>
    </w:div>
    <w:div w:id="1476025656">
      <w:marLeft w:val="0"/>
      <w:marRight w:val="0"/>
      <w:marTop w:val="0"/>
      <w:marBottom w:val="0"/>
      <w:divBdr>
        <w:top w:val="none" w:sz="0" w:space="0" w:color="auto"/>
        <w:left w:val="none" w:sz="0" w:space="0" w:color="auto"/>
        <w:bottom w:val="none" w:sz="0" w:space="0" w:color="auto"/>
        <w:right w:val="none" w:sz="0" w:space="0" w:color="auto"/>
      </w:divBdr>
    </w:div>
    <w:div w:id="1476025657">
      <w:marLeft w:val="0"/>
      <w:marRight w:val="0"/>
      <w:marTop w:val="0"/>
      <w:marBottom w:val="0"/>
      <w:divBdr>
        <w:top w:val="none" w:sz="0" w:space="0" w:color="auto"/>
        <w:left w:val="none" w:sz="0" w:space="0" w:color="auto"/>
        <w:bottom w:val="none" w:sz="0" w:space="0" w:color="auto"/>
        <w:right w:val="none" w:sz="0" w:space="0" w:color="auto"/>
      </w:divBdr>
    </w:div>
    <w:div w:id="1476025658">
      <w:marLeft w:val="0"/>
      <w:marRight w:val="0"/>
      <w:marTop w:val="0"/>
      <w:marBottom w:val="0"/>
      <w:divBdr>
        <w:top w:val="none" w:sz="0" w:space="0" w:color="auto"/>
        <w:left w:val="none" w:sz="0" w:space="0" w:color="auto"/>
        <w:bottom w:val="none" w:sz="0" w:space="0" w:color="auto"/>
        <w:right w:val="none" w:sz="0" w:space="0" w:color="auto"/>
      </w:divBdr>
    </w:div>
    <w:div w:id="1476025659">
      <w:marLeft w:val="0"/>
      <w:marRight w:val="0"/>
      <w:marTop w:val="0"/>
      <w:marBottom w:val="0"/>
      <w:divBdr>
        <w:top w:val="none" w:sz="0" w:space="0" w:color="auto"/>
        <w:left w:val="none" w:sz="0" w:space="0" w:color="auto"/>
        <w:bottom w:val="none" w:sz="0" w:space="0" w:color="auto"/>
        <w:right w:val="none" w:sz="0" w:space="0" w:color="auto"/>
      </w:divBdr>
    </w:div>
    <w:div w:id="1476025660">
      <w:marLeft w:val="0"/>
      <w:marRight w:val="0"/>
      <w:marTop w:val="0"/>
      <w:marBottom w:val="0"/>
      <w:divBdr>
        <w:top w:val="none" w:sz="0" w:space="0" w:color="auto"/>
        <w:left w:val="none" w:sz="0" w:space="0" w:color="auto"/>
        <w:bottom w:val="none" w:sz="0" w:space="0" w:color="auto"/>
        <w:right w:val="none" w:sz="0" w:space="0" w:color="auto"/>
      </w:divBdr>
    </w:div>
    <w:div w:id="1476025661">
      <w:marLeft w:val="0"/>
      <w:marRight w:val="0"/>
      <w:marTop w:val="0"/>
      <w:marBottom w:val="0"/>
      <w:divBdr>
        <w:top w:val="none" w:sz="0" w:space="0" w:color="auto"/>
        <w:left w:val="none" w:sz="0" w:space="0" w:color="auto"/>
        <w:bottom w:val="none" w:sz="0" w:space="0" w:color="auto"/>
        <w:right w:val="none" w:sz="0" w:space="0" w:color="auto"/>
      </w:divBdr>
    </w:div>
    <w:div w:id="1476025662">
      <w:marLeft w:val="0"/>
      <w:marRight w:val="0"/>
      <w:marTop w:val="0"/>
      <w:marBottom w:val="0"/>
      <w:divBdr>
        <w:top w:val="none" w:sz="0" w:space="0" w:color="auto"/>
        <w:left w:val="none" w:sz="0" w:space="0" w:color="auto"/>
        <w:bottom w:val="none" w:sz="0" w:space="0" w:color="auto"/>
        <w:right w:val="none" w:sz="0" w:space="0" w:color="auto"/>
      </w:divBdr>
    </w:div>
    <w:div w:id="1476025663">
      <w:marLeft w:val="0"/>
      <w:marRight w:val="0"/>
      <w:marTop w:val="0"/>
      <w:marBottom w:val="0"/>
      <w:divBdr>
        <w:top w:val="none" w:sz="0" w:space="0" w:color="auto"/>
        <w:left w:val="none" w:sz="0" w:space="0" w:color="auto"/>
        <w:bottom w:val="none" w:sz="0" w:space="0" w:color="auto"/>
        <w:right w:val="none" w:sz="0" w:space="0" w:color="auto"/>
      </w:divBdr>
    </w:div>
    <w:div w:id="1476025664">
      <w:marLeft w:val="0"/>
      <w:marRight w:val="0"/>
      <w:marTop w:val="0"/>
      <w:marBottom w:val="0"/>
      <w:divBdr>
        <w:top w:val="none" w:sz="0" w:space="0" w:color="auto"/>
        <w:left w:val="none" w:sz="0" w:space="0" w:color="auto"/>
        <w:bottom w:val="none" w:sz="0" w:space="0" w:color="auto"/>
        <w:right w:val="none" w:sz="0" w:space="0" w:color="auto"/>
      </w:divBdr>
    </w:div>
    <w:div w:id="1476025665">
      <w:marLeft w:val="0"/>
      <w:marRight w:val="0"/>
      <w:marTop w:val="0"/>
      <w:marBottom w:val="0"/>
      <w:divBdr>
        <w:top w:val="none" w:sz="0" w:space="0" w:color="auto"/>
        <w:left w:val="none" w:sz="0" w:space="0" w:color="auto"/>
        <w:bottom w:val="none" w:sz="0" w:space="0" w:color="auto"/>
        <w:right w:val="none" w:sz="0" w:space="0" w:color="auto"/>
      </w:divBdr>
    </w:div>
    <w:div w:id="1476025666">
      <w:marLeft w:val="0"/>
      <w:marRight w:val="0"/>
      <w:marTop w:val="0"/>
      <w:marBottom w:val="0"/>
      <w:divBdr>
        <w:top w:val="none" w:sz="0" w:space="0" w:color="auto"/>
        <w:left w:val="none" w:sz="0" w:space="0" w:color="auto"/>
        <w:bottom w:val="none" w:sz="0" w:space="0" w:color="auto"/>
        <w:right w:val="none" w:sz="0" w:space="0" w:color="auto"/>
      </w:divBdr>
    </w:div>
    <w:div w:id="1476025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1A31B6D93DF22066179B332D929402BE0B8ACDB73B3FCB42B27B49A0C11AB3B8F3ED672E6131De7fFM" TargetMode="External"/><Relationship Id="rId3" Type="http://schemas.openxmlformats.org/officeDocument/2006/relationships/settings" Target="settings.xml"/><Relationship Id="rId7" Type="http://schemas.openxmlformats.org/officeDocument/2006/relationships/hyperlink" Target="http://www.transstroyban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F27349879EE5CCEF28E21E75E2C8970F77CB8CA97CCD1F1F606A3E60EBFC358E57E0EC25A8ACE9100A092D00qDI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25159</Words>
  <Characters>143410</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Галкин Дмитрий</cp:lastModifiedBy>
  <cp:revision>49</cp:revision>
  <cp:lastPrinted>2021-03-25T09:07:00Z</cp:lastPrinted>
  <dcterms:created xsi:type="dcterms:W3CDTF">2021-03-22T10:18:00Z</dcterms:created>
  <dcterms:modified xsi:type="dcterms:W3CDTF">2021-03-25T09:58:00Z</dcterms:modified>
</cp:coreProperties>
</file>