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72CFA" w14:textId="77777777" w:rsidR="0081035C" w:rsidRPr="0081035C" w:rsidRDefault="0081035C" w:rsidP="0081035C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81035C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Раскрытие информации АКБ «</w:t>
      </w:r>
      <w:proofErr w:type="spellStart"/>
      <w:r w:rsidRPr="0081035C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Трансстройбанк</w:t>
      </w:r>
      <w:proofErr w:type="spellEnd"/>
      <w:r w:rsidRPr="0081035C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» (АО) как профессионального участника рынка ценных бумаг.</w:t>
      </w:r>
    </w:p>
    <w:p w14:paraId="66D52B17" w14:textId="77777777" w:rsidR="0081035C" w:rsidRPr="0081035C" w:rsidRDefault="0081035C" w:rsidP="0081035C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81035C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 </w:t>
      </w:r>
    </w:p>
    <w:p w14:paraId="1AE2FB02" w14:textId="77777777" w:rsidR="0081035C" w:rsidRPr="0081035C" w:rsidRDefault="0081035C" w:rsidP="0081035C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81035C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В разделе публикуется информация о АКБ «</w:t>
      </w:r>
      <w:proofErr w:type="spellStart"/>
      <w:r w:rsidRPr="0081035C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Трансстройбанк</w:t>
      </w:r>
      <w:proofErr w:type="spellEnd"/>
      <w:r w:rsidRPr="0081035C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» как профессиональном участнике рынка ценных бумаг в соответствии с Указанием ЦБ РФ № 3921-У от 28 декабря 2015 года «О составе, объеме, порядке и сроках раскрытия информации профессиональными участниками рынка ценных бумаг».</w:t>
      </w:r>
    </w:p>
    <w:p w14:paraId="10C4338D" w14:textId="77777777" w:rsidR="0081035C" w:rsidRPr="0081035C" w:rsidRDefault="0081035C" w:rsidP="0081035C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81035C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3638"/>
        <w:gridCol w:w="4740"/>
      </w:tblGrid>
      <w:tr w:rsidR="0081035C" w:rsidRPr="0081035C" w14:paraId="206D8F8E" w14:textId="77777777" w:rsidTr="008103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A6810" w14:textId="77777777" w:rsidR="0081035C" w:rsidRPr="0081035C" w:rsidRDefault="0081035C" w:rsidP="0081035C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6FE5D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Информация, подлежащая обязательному раскрытию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08F361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81035C" w:rsidRPr="0081035C" w14:paraId="4CBE2E58" w14:textId="77777777" w:rsidTr="008103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900B9" w14:textId="77777777" w:rsidR="0081035C" w:rsidRPr="0081035C" w:rsidRDefault="0081035C" w:rsidP="0081035C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D6D49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Полное и сокращенное фирменное наименование профессионального участника рынка ценных бумаг, в том числе на иностранном языке (при наличии двух последних)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64636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Акционерный коммерческий банк </w:t>
            </w:r>
            <w:proofErr w:type="spellStart"/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Трансстройбанк</w:t>
            </w:r>
            <w:proofErr w:type="spellEnd"/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(Акционерное общество)/ АКБ «</w:t>
            </w:r>
            <w:proofErr w:type="spellStart"/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Трансстройбанк</w:t>
            </w:r>
            <w:proofErr w:type="spellEnd"/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» (АО)</w:t>
            </w:r>
          </w:p>
          <w:p w14:paraId="3B606467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val="en-US"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val="en-US" w:eastAsia="ru-RU"/>
              </w:rPr>
              <w:t>Joint Stock Commercial Bank «Transstroibank» (Joint Stock Company)/</w:t>
            </w:r>
          </w:p>
          <w:p w14:paraId="7BF894A3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«</w:t>
            </w:r>
            <w:proofErr w:type="spellStart"/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Transstroibank</w:t>
            </w:r>
            <w:proofErr w:type="spellEnd"/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»</w:t>
            </w:r>
          </w:p>
          <w:p w14:paraId="0A6B2D86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81035C" w:rsidRPr="0081035C" w14:paraId="4E78894C" w14:textId="77777777" w:rsidTr="008103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4B671" w14:textId="77777777" w:rsidR="0081035C" w:rsidRPr="0081035C" w:rsidRDefault="0081035C" w:rsidP="0081035C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7EA09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A4511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7730059592</w:t>
            </w:r>
          </w:p>
        </w:tc>
      </w:tr>
      <w:tr w:rsidR="0081035C" w:rsidRPr="0081035C" w14:paraId="3C5D6677" w14:textId="77777777" w:rsidTr="008103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80693" w14:textId="77777777" w:rsidR="0081035C" w:rsidRPr="0081035C" w:rsidRDefault="0081035C" w:rsidP="0081035C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0E056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Адрес профессионального участника рынка ценных бумаг, указанный в ЕГРЮЛ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B2027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115093, г. Москва, ул. Дубининская, д.94</w:t>
            </w:r>
          </w:p>
        </w:tc>
      </w:tr>
      <w:tr w:rsidR="0081035C" w:rsidRPr="0081035C" w14:paraId="3C669230" w14:textId="77777777" w:rsidTr="008103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0A517" w14:textId="77777777" w:rsidR="0081035C" w:rsidRPr="0081035C" w:rsidRDefault="0081035C" w:rsidP="0081035C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A5698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Номер телефона, факса (при наличии последнего)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8ECFF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+7 (495) 786-37-73</w:t>
            </w:r>
          </w:p>
          <w:p w14:paraId="7748BC23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+7 (495) 786-26-08 (факс)</w:t>
            </w:r>
          </w:p>
        </w:tc>
      </w:tr>
      <w:tr w:rsidR="0081035C" w:rsidRPr="0081035C" w14:paraId="0FC1E06D" w14:textId="77777777" w:rsidTr="008103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2FE80" w14:textId="77777777" w:rsidR="0081035C" w:rsidRPr="0081035C" w:rsidRDefault="0081035C" w:rsidP="0081035C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EA3DC7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Адрес электронной почты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0EDDB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4" w:history="1">
              <w:r w:rsidRPr="0081035C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tsbank@transstroibank.ru</w:t>
              </w:r>
            </w:hyperlink>
          </w:p>
        </w:tc>
      </w:tr>
      <w:tr w:rsidR="0081035C" w:rsidRPr="0081035C" w14:paraId="724553F9" w14:textId="77777777" w:rsidTr="008103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B5E5C" w14:textId="77777777" w:rsidR="0081035C" w:rsidRPr="0081035C" w:rsidRDefault="0081035C" w:rsidP="0081035C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FC211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Фамилия, имя, отчество (при наличии последнего) </w:t>
            </w: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лица, осуществляющего функции единоличного исполнительного органа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4ED6C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 xml:space="preserve">Согласно пункту 3 Указания Банка России от 28.12.2015 г № 3921-У </w:t>
            </w: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81035C" w:rsidRPr="0081035C" w14:paraId="7F5DCB0D" w14:textId="77777777" w:rsidTr="008103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36E84" w14:textId="77777777" w:rsidR="0081035C" w:rsidRPr="0081035C" w:rsidRDefault="0081035C" w:rsidP="0081035C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A3AFEB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Фамилия, имя, отчество (при наличии последнего) лица, временно исполняющего функции единоличного исполнительного органа профессионального участника рынка ценных бумаг (далее - ВРИО). Информация подлежит раскрытию, в случае если ВРИО избран (назначен) на должность на срок, превышающий два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0AEC7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81035C" w:rsidRPr="0081035C" w14:paraId="7A0367B3" w14:textId="77777777" w:rsidTr="008103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3ABDB" w14:textId="77777777" w:rsidR="0081035C" w:rsidRPr="0081035C" w:rsidRDefault="0081035C" w:rsidP="0081035C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4CD65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Электронные копии всех лицензий на осуществление профессиональной деятельности на рынке ценных бумаг, созданные посредством сканирования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8778E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5" w:history="1">
              <w:r w:rsidRPr="0081035C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ссылка</w:t>
              </w:r>
            </w:hyperlink>
          </w:p>
          <w:p w14:paraId="4A3F5096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</w:p>
        </w:tc>
      </w:tr>
      <w:tr w:rsidR="0081035C" w:rsidRPr="0081035C" w14:paraId="60269075" w14:textId="77777777" w:rsidTr="008103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E3CBA" w14:textId="77777777" w:rsidR="0081035C" w:rsidRPr="0081035C" w:rsidRDefault="0081035C" w:rsidP="0081035C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CB1C5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приостановлении действия лицензий, которыми обладает профессиональный участник рынка ценных бумаг, с указанием даты и причины приостановления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C9255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81035C" w:rsidRPr="0081035C" w14:paraId="3F30FDD8" w14:textId="77777777" w:rsidTr="008103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0C094" w14:textId="77777777" w:rsidR="0081035C" w:rsidRPr="0081035C" w:rsidRDefault="0081035C" w:rsidP="0081035C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8D311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возобновлении действия лицензий, которыми обладает профессиональный участник рынка ценных бумаг, с указанием даты </w:t>
            </w: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возобновления действия лицензий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62332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отсутствует</w:t>
            </w:r>
          </w:p>
        </w:tc>
      </w:tr>
      <w:tr w:rsidR="0081035C" w:rsidRPr="0081035C" w14:paraId="7F2A4E03" w14:textId="77777777" w:rsidTr="008103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728A6" w14:textId="77777777" w:rsidR="0081035C" w:rsidRPr="0081035C" w:rsidRDefault="0081035C" w:rsidP="0081035C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F58B3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принятии профессиональным участником рынка ценных бумаг решения о направлении в Банк России заявления об аннулировании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A902F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81035C" w:rsidRPr="0081035C" w14:paraId="0A13E63F" w14:textId="77777777" w:rsidTr="008103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FBB5C" w14:textId="77777777" w:rsidR="0081035C" w:rsidRPr="0081035C" w:rsidRDefault="0081035C" w:rsidP="0081035C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36C0C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об аннулировании лицензии в связи с нарушением профессиональным участником рынка ценных бумаг законодательства Российской Федерации или в связи с принятием Банком России решения об аннулировании лицензии на основании заявления профессионального участника рынка ценных бумаг. Информация раскрывается, в случае если у профессионального участника рынка ценных бумаг имеются иные действующие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4E7F8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81035C" w:rsidRPr="0081035C" w14:paraId="1C3AF205" w14:textId="77777777" w:rsidTr="008103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4A780" w14:textId="77777777" w:rsidR="0081035C" w:rsidRPr="0081035C" w:rsidRDefault="0081035C" w:rsidP="0081035C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A9E35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членстве в саморегулируемых организациях в сфере финансового рынка, объединяющих брокеров, дилеров, форекс-дилеров, управляющих, </w:t>
            </w: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депозитариев, регистраторов (далее - СРО), в случае исключения из СРО профессиональный участник рынка ценных бумаг раскрывает информацию об этом с указанием даты и причины исключения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446BF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Член Саморегулируемой организации «Национальная финансовая ассоциация» с 08.04.2016 г.</w:t>
            </w:r>
          </w:p>
        </w:tc>
      </w:tr>
      <w:tr w:rsidR="0081035C" w:rsidRPr="0081035C" w14:paraId="5EA4403A" w14:textId="77777777" w:rsidTr="008103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35B1F" w14:textId="77777777" w:rsidR="0081035C" w:rsidRPr="0081035C" w:rsidRDefault="0081035C" w:rsidP="0081035C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B7BAC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стандартах СРО, которыми руководствуется профессиональный участник рынка ценных бумаг при осуществлении своей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B42CEF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</w:p>
          <w:p w14:paraId="0E2C9030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6" w:history="1">
              <w:r w:rsidRPr="0081035C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http://new.nfa.ru/guide/index.php</w:t>
              </w:r>
            </w:hyperlink>
          </w:p>
        </w:tc>
      </w:tr>
      <w:tr w:rsidR="0081035C" w:rsidRPr="0081035C" w14:paraId="60CCB087" w14:textId="77777777" w:rsidTr="008103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0D326" w14:textId="77777777" w:rsidR="0081035C" w:rsidRPr="0081035C" w:rsidRDefault="0081035C" w:rsidP="0081035C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15016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Годовая бухгалтерская (финансовая) отчетность, представленная в налоговый орган, и аудиторское заключение по 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A62C9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81035C" w:rsidRPr="0081035C" w14:paraId="24082EA2" w14:textId="77777777" w:rsidTr="008103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D2075" w14:textId="77777777" w:rsidR="0081035C" w:rsidRPr="0081035C" w:rsidRDefault="0081035C" w:rsidP="0081035C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2F42E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Промежуточная бухгалтерская (финансовая) отчетность (в случае ее составления)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E7415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81035C" w:rsidRPr="0081035C" w14:paraId="17DBE5A6" w14:textId="77777777" w:rsidTr="008103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1D0FE" w14:textId="77777777" w:rsidR="0081035C" w:rsidRPr="0081035C" w:rsidRDefault="0081035C" w:rsidP="0081035C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B9FCE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Годовая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E5B28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81035C" w:rsidRPr="0081035C" w14:paraId="7FE012D7" w14:textId="77777777" w:rsidTr="008103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5DC28" w14:textId="77777777" w:rsidR="0081035C" w:rsidRPr="0081035C" w:rsidRDefault="0081035C" w:rsidP="0081035C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BD5FA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Годовая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CC3CA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81035C" w:rsidRPr="0081035C" w14:paraId="33715B49" w14:textId="77777777" w:rsidTr="008103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FC90D" w14:textId="77777777" w:rsidR="0081035C" w:rsidRPr="0081035C" w:rsidRDefault="0081035C" w:rsidP="0081035C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0D6CE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Промежуточная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0D89EE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81035C" w:rsidRPr="0081035C" w14:paraId="73390A1E" w14:textId="77777777" w:rsidTr="008103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7C19C" w14:textId="77777777" w:rsidR="0081035C" w:rsidRPr="0081035C" w:rsidRDefault="0081035C" w:rsidP="0081035C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B3916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Промежуточная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A02C4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81035C" w:rsidRPr="0081035C" w14:paraId="7594DF4A" w14:textId="77777777" w:rsidTr="008103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616E8" w14:textId="77777777" w:rsidR="0081035C" w:rsidRPr="0081035C" w:rsidRDefault="0081035C" w:rsidP="0081035C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9C5C9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Расчет собственных средств, осуществленный в соответствии с требованиями Банка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55B1A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81035C" w:rsidRPr="0081035C" w14:paraId="5AE9DF80" w14:textId="77777777" w:rsidTr="008103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71AD5" w14:textId="77777777" w:rsidR="0081035C" w:rsidRPr="0081035C" w:rsidRDefault="0081035C" w:rsidP="0081035C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DD4E73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филиалов, представительств и иных обособленных подразделений, осуществляющих профессиональную деятельность на рынке ценных бумаг (при наличии), с указанием полного (при наличии - сокращенного) наименования, адреса, номера телефона, факса (при наличии последнего)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74900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Профессиональная деятельность на рынке ценных бумаг осуществляется в головном офисе по адресу:</w:t>
            </w:r>
          </w:p>
          <w:p w14:paraId="125859D2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115093, г. Москва, ул. Дубининская, д.94</w:t>
            </w:r>
          </w:p>
          <w:p w14:paraId="627A9871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  <w:p w14:paraId="14370803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  <w:p w14:paraId="1E3B1037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81035C" w:rsidRPr="0081035C" w14:paraId="4C8AC7CE" w14:textId="77777777" w:rsidTr="008103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02351" w14:textId="77777777" w:rsidR="0081035C" w:rsidRPr="0081035C" w:rsidRDefault="0081035C" w:rsidP="0081035C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7B0E5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Образец договора (образцы договоров), предлагаемый (предлагаемые) профессиональным участником рынка ценных бумаг своим клиентам при предоставлении им услуг (при наличии) (далее - образец договора)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A0C32" w14:textId="77777777" w:rsidR="0081035C" w:rsidRPr="0081035C" w:rsidRDefault="0081035C" w:rsidP="0081035C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7" w:history="1">
              <w:r w:rsidRPr="0081035C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на заключение депозитарного договора для физических лиц (действует с 26.04.2021)</w:t>
              </w:r>
            </w:hyperlink>
          </w:p>
          <w:p w14:paraId="2912AD30" w14:textId="77777777" w:rsidR="0081035C" w:rsidRPr="0081035C" w:rsidRDefault="0081035C" w:rsidP="0081035C">
            <w:pPr>
              <w:spacing w:after="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8" w:history="1">
              <w:r w:rsidRPr="0081035C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на заключение депозитарного договора для юридических лиц (действует с 26.04.2021)</w:t>
              </w:r>
            </w:hyperlink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hyperlink r:id="rId9" w:history="1">
              <w:r w:rsidRPr="0081035C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осуществления депозитарной деятельности (действует с 26.04.2021)</w:t>
              </w:r>
            </w:hyperlink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hyperlink r:id="rId10" w:history="1">
              <w:r w:rsidRPr="0081035C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для физических лиц (действует с 26.04.2021)</w:t>
              </w:r>
            </w:hyperlink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hyperlink r:id="rId11" w:history="1">
              <w:r w:rsidRPr="0081035C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для юридических лиц (действует с 26.04.2021)</w:t>
              </w:r>
            </w:hyperlink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hyperlink r:id="rId12" w:history="1">
              <w:r w:rsidRPr="0081035C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с открытием и ведением индивидуального инвестиционного счета (действует с 26.04.2021)</w:t>
              </w:r>
            </w:hyperlink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hyperlink r:id="rId13" w:history="1">
              <w:r w:rsidRPr="0081035C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 xml:space="preserve">Условия предоставления </w:t>
              </w:r>
              <w:r w:rsidRPr="0081035C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lastRenderedPageBreak/>
                <w:t>брокерских услуг (действует с 26.04.2021)</w:t>
              </w:r>
            </w:hyperlink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hyperlink r:id="rId14" w:history="1">
              <w:r w:rsidRPr="0081035C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предоставления брокерских услуг с открытием и ведением ИИС (действует с 26.04.2021)</w:t>
              </w:r>
            </w:hyperlink>
          </w:p>
        </w:tc>
      </w:tr>
      <w:tr w:rsidR="0081035C" w:rsidRPr="0081035C" w14:paraId="7D31A485" w14:textId="77777777" w:rsidTr="008103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FFA9D" w14:textId="77777777" w:rsidR="0081035C" w:rsidRPr="0081035C" w:rsidRDefault="0081035C" w:rsidP="0081035C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E052A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технических сбоях в автоматизированных системах профессионального участника рынка ценных бумаг,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бумаг, с указанием даты, времени и причин прекращения работоспособности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91BF0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Технические сбои отсутствуют</w:t>
            </w:r>
          </w:p>
        </w:tc>
      </w:tr>
      <w:tr w:rsidR="0081035C" w:rsidRPr="0081035C" w14:paraId="78E2D983" w14:textId="77777777" w:rsidTr="008103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17687" w14:textId="77777777" w:rsidR="0081035C" w:rsidRPr="0081035C" w:rsidRDefault="0081035C" w:rsidP="0081035C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D0EC2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возобновлении работоспособности автоматизированных систем профессионального участника рынка ценных бумаг после сбоев, которые повлекли прекращение (ограничение) работоспособности таких систем, что привело к отсутствию возможности осуществления </w:t>
            </w: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деятельности профессионального участника рынка ценных бумаг в отношении всех клиентов профессионального участника рынка ценных бумаг на протяжении одного часа подряд, с указанием даты, времени и причин прекращения, а для профессиональных участников рынка ценных бумаг, оказывающих услуги по хранению сертификатов ценных бумаг и (или) учету и переходу прав на ценные бумаги или осуществляющих профессиональную деятельность по ведению реестра владельцев ценных бумаг, - одного календарного дня с указанием даты, времени и причин прекращения осуществления деятельности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BE9BC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Технические сбои отсутствуют</w:t>
            </w:r>
          </w:p>
        </w:tc>
      </w:tr>
      <w:tr w:rsidR="0081035C" w:rsidRPr="0081035C" w14:paraId="3DE4E6FA" w14:textId="77777777" w:rsidTr="008103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F7F7C" w14:textId="77777777" w:rsidR="0081035C" w:rsidRPr="0081035C" w:rsidRDefault="0081035C" w:rsidP="0081035C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A8C7E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существенных судебных спорах (с указанием наименования суда, номера дела, даты решения (определения), размера искового требования) профессионального участника рынка ценных бумаг, его дочерних и зависимых обществ, решения по которым могут </w:t>
            </w: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существенным образом повлиять на финансовое положение или хозяйственную деятельность профессионального участника рынка ценных бумаг (в целях настоящего Указания, если исковые требования выражены в денежном эквиваленте, судебный спор является существенным, когда исковые требования превышают 10 процентов от валюты баланса профессионального участника рынка ценных бумаг)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C8C73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Судебные споры отсутствуют</w:t>
            </w:r>
          </w:p>
        </w:tc>
      </w:tr>
      <w:tr w:rsidR="0081035C" w:rsidRPr="0081035C" w14:paraId="214EE6E5" w14:textId="77777777" w:rsidTr="008103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DDE70" w14:textId="77777777" w:rsidR="0081035C" w:rsidRPr="0081035C" w:rsidRDefault="0081035C" w:rsidP="0081035C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B2B75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брокерскую деятельность (далее - брокер), дополнительно раскрывает:</w:t>
            </w:r>
          </w:p>
        </w:tc>
      </w:tr>
      <w:tr w:rsidR="0081035C" w:rsidRPr="0081035C" w14:paraId="0E95D65D" w14:textId="77777777" w:rsidTr="008103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CAC4A" w14:textId="77777777" w:rsidR="0081035C" w:rsidRPr="0081035C" w:rsidRDefault="0081035C" w:rsidP="0081035C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A8F8F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Указание на то, что брокер является клиентским брокером в соответствии с Указанием Банка России от 25 июля 2014 года N 3349-У "О единых требованиях к правилам осуществления брокерской деятельности при совершении операций с имуществом клиента брокера", зарегистрированным Министерством юстиции Российской Федерации 25 августа 2014 года N 33865 ("Вестник Банка России" от 10 сентября 2014 года N 81). Информация раскрывается только клиентским брокером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26ABE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 является</w:t>
            </w:r>
          </w:p>
        </w:tc>
      </w:tr>
      <w:tr w:rsidR="0081035C" w:rsidRPr="0081035C" w14:paraId="17FCD582" w14:textId="77777777" w:rsidTr="008103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D715F" w14:textId="77777777" w:rsidR="0081035C" w:rsidRPr="0081035C" w:rsidRDefault="0081035C" w:rsidP="0081035C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31D35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участников торгов (участников клиринга), с которыми у клиентского брокера заключены договоры о предоставлении услуг участниками торгов (участниками клиринга)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44FF9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81035C" w:rsidRPr="0081035C" w14:paraId="7F633479" w14:textId="77777777" w:rsidTr="008103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78BBB" w14:textId="77777777" w:rsidR="0081035C" w:rsidRPr="0081035C" w:rsidRDefault="0081035C" w:rsidP="0081035C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864EB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клиринговых организаций, с которыми брокер заключил договоры об оказании ему клиринговых услуг (при наличии), с указанием их полного фирменного наименования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458FE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Небанковская кредитная организация-центральный контрагент «Национальный Клиринговый Центр» (Акционерное общество)</w:t>
            </w:r>
          </w:p>
          <w:p w14:paraId="30F70F5F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Небанковская кредитная организация Акционерное общество "Национальный расчетный депозитарий" </w:t>
            </w:r>
          </w:p>
          <w:p w14:paraId="1115762C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81035C" w:rsidRPr="0081035C" w14:paraId="740B22D7" w14:textId="77777777" w:rsidTr="008103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0F288" w14:textId="77777777" w:rsidR="0081035C" w:rsidRPr="0081035C" w:rsidRDefault="0081035C" w:rsidP="0081035C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50687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организаторов торговли, в том числе иностранных, где брокер является участником торгов, с указанием полного фирменного наименования организатора торговли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82895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Публичное Акционерное Общество «Московская Биржа ММВБ-РТС».</w:t>
            </w:r>
          </w:p>
          <w:p w14:paraId="3C59B72B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  <w:p w14:paraId="58D4BAB2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81035C" w:rsidRPr="0081035C" w14:paraId="4F934FEF" w14:textId="77777777" w:rsidTr="008103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448CB0" w14:textId="77777777" w:rsidR="0081035C" w:rsidRPr="0081035C" w:rsidRDefault="0081035C" w:rsidP="0081035C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61C12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приостановлении допуска брокера к организованным торгам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FBA1A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 приостанавливался</w:t>
            </w:r>
          </w:p>
        </w:tc>
      </w:tr>
      <w:tr w:rsidR="0081035C" w:rsidRPr="0081035C" w14:paraId="0B9EE5A8" w14:textId="77777777" w:rsidTr="008103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E7184" w14:textId="77777777" w:rsidR="0081035C" w:rsidRPr="0081035C" w:rsidRDefault="0081035C" w:rsidP="0081035C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5D228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приостановлении допуска брокера к клиринговому обслуживанию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C3661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 приостанавливался</w:t>
            </w:r>
          </w:p>
        </w:tc>
      </w:tr>
      <w:tr w:rsidR="0081035C" w:rsidRPr="0081035C" w14:paraId="291F52FA" w14:textId="77777777" w:rsidTr="008103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D1D45" w14:textId="77777777" w:rsidR="0081035C" w:rsidRPr="0081035C" w:rsidRDefault="0081035C" w:rsidP="0081035C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8C598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Документ, содержащий порядок принятия решения о признании лица квалифицированным инвестором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136C7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5" w:history="1">
              <w:r w:rsidRPr="0081035C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Регламент признания лиц квалифицированными инвесторами (действует с 25.02.2019)</w:t>
              </w:r>
            </w:hyperlink>
          </w:p>
        </w:tc>
      </w:tr>
      <w:tr w:rsidR="0081035C" w:rsidRPr="0081035C" w14:paraId="5D16C7FF" w14:textId="77777777" w:rsidTr="008103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EFCC4" w14:textId="77777777" w:rsidR="0081035C" w:rsidRPr="0081035C" w:rsidRDefault="0081035C" w:rsidP="0081035C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27.8.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3AAAC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кредитных организаций, в которых брокеру открыты специальные брокерские счета, с указанием полного фирменного наименования кредитной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E73631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Банка нет специальных брокерских счетов в кредитных организациях</w:t>
            </w:r>
          </w:p>
        </w:tc>
      </w:tr>
      <w:tr w:rsidR="0081035C" w:rsidRPr="0081035C" w14:paraId="4FE9001A" w14:textId="77777777" w:rsidTr="008103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36571" w14:textId="77777777" w:rsidR="0081035C" w:rsidRPr="0081035C" w:rsidRDefault="0081035C" w:rsidP="0081035C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777CA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деятельность по управлению ценными бумагами (далее - управляющий)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B751E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Деятельность по управлению ценными бумагами не осуществляется</w:t>
            </w:r>
          </w:p>
        </w:tc>
      </w:tr>
      <w:tr w:rsidR="0081035C" w:rsidRPr="0081035C" w14:paraId="2982F600" w14:textId="77777777" w:rsidTr="008103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5B731" w14:textId="77777777" w:rsidR="0081035C" w:rsidRPr="0081035C" w:rsidRDefault="0081035C" w:rsidP="0081035C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41B329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депозитарную деятельность (далее - депозитарий), дополнительно раскрывает:</w:t>
            </w:r>
          </w:p>
        </w:tc>
      </w:tr>
      <w:tr w:rsidR="0081035C" w:rsidRPr="0081035C" w14:paraId="0129F5B2" w14:textId="77777777" w:rsidTr="008103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242A21" w14:textId="77777777" w:rsidR="0081035C" w:rsidRPr="0081035C" w:rsidRDefault="0081035C" w:rsidP="0081035C">
            <w:pPr>
              <w:spacing w:after="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29.1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0FC72" w14:textId="77777777" w:rsidR="0081035C" w:rsidRPr="0081035C" w:rsidRDefault="0081035C" w:rsidP="00810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Условия осуществления депозитарной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16DB1" w14:textId="77777777" w:rsidR="0081035C" w:rsidRPr="0081035C" w:rsidRDefault="0081035C" w:rsidP="00810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6" w:history="1">
              <w:r w:rsidRPr="0081035C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осуществления депозитарной деятельности (действуют с 26.04.2021)</w:t>
              </w:r>
            </w:hyperlink>
          </w:p>
        </w:tc>
      </w:tr>
      <w:tr w:rsidR="0081035C" w:rsidRPr="0081035C" w14:paraId="5E274A54" w14:textId="77777777" w:rsidTr="008103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371B3" w14:textId="77777777" w:rsidR="0081035C" w:rsidRPr="0081035C" w:rsidRDefault="0081035C" w:rsidP="0081035C">
            <w:pPr>
              <w:spacing w:after="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29.2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DB72D" w14:textId="77777777" w:rsidR="0081035C" w:rsidRPr="0081035C" w:rsidRDefault="0081035C" w:rsidP="00810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Формы документов, представляемые депонентами в депозитарий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8DB71" w14:textId="77777777" w:rsidR="0081035C" w:rsidRPr="0081035C" w:rsidRDefault="0081035C" w:rsidP="00810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7" w:history="1">
              <w:r w:rsidRPr="0081035C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Формы документов, предоставляемые депонентами в депозитарий (действуют с 26.04.2021)</w:t>
              </w:r>
            </w:hyperlink>
          </w:p>
        </w:tc>
      </w:tr>
      <w:tr w:rsidR="0081035C" w:rsidRPr="0081035C" w14:paraId="661BB44C" w14:textId="77777777" w:rsidTr="008103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B65EA" w14:textId="77777777" w:rsidR="0081035C" w:rsidRPr="0081035C" w:rsidRDefault="0081035C" w:rsidP="00810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29.3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17CFA" w14:textId="77777777" w:rsidR="0081035C" w:rsidRPr="0081035C" w:rsidRDefault="0081035C" w:rsidP="00810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Формы документов, представляемые депозитарием депонентам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045AC9" w14:textId="77777777" w:rsidR="0081035C" w:rsidRPr="0081035C" w:rsidRDefault="0081035C" w:rsidP="00810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8" w:history="1">
              <w:r w:rsidRPr="0081035C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Формы документов, предоставляемые депозитарием депонентам (действуют с 26.04.2021)</w:t>
              </w:r>
            </w:hyperlink>
          </w:p>
        </w:tc>
      </w:tr>
      <w:tr w:rsidR="0081035C" w:rsidRPr="0081035C" w14:paraId="4E9FA114" w14:textId="77777777" w:rsidTr="008103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0BB5F" w14:textId="77777777" w:rsidR="0081035C" w:rsidRPr="0081035C" w:rsidRDefault="0081035C" w:rsidP="00810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29.4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11DB3" w14:textId="77777777" w:rsidR="0081035C" w:rsidRPr="0081035C" w:rsidRDefault="0081035C" w:rsidP="00810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регистраторов и депозитариев, в том числе иностранных, в которых депозитарию открыты лицевые счета (счета депо) номинального держателя, с указанием полного фирменного наименования регистратора или депозитария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D5557" w14:textId="77777777" w:rsidR="0081035C" w:rsidRPr="0081035C" w:rsidRDefault="0081035C" w:rsidP="00810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    Небанковская кредитная организация акционерное общество "Национальный расчетный депозитарий" </w:t>
            </w:r>
          </w:p>
        </w:tc>
      </w:tr>
      <w:tr w:rsidR="0081035C" w:rsidRPr="0081035C" w14:paraId="5780779A" w14:textId="77777777" w:rsidTr="0081035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35820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8B7FC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Профессиональный участник рынка ценных бумаг, осуществляющий деятельность по ведению </w:t>
            </w: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реестра владельцев ценных бумаг (далее - регистратор)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7421F" w14:textId="77777777" w:rsidR="0081035C" w:rsidRPr="0081035C" w:rsidRDefault="0081035C" w:rsidP="0081035C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81035C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Деятельность по ведению реестра не осуществляется</w:t>
            </w:r>
          </w:p>
        </w:tc>
      </w:tr>
    </w:tbl>
    <w:p w14:paraId="76792EB3" w14:textId="77777777" w:rsidR="0081035C" w:rsidRPr="0081035C" w:rsidRDefault="0081035C" w:rsidP="0081035C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81035C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 </w:t>
      </w:r>
    </w:p>
    <w:p w14:paraId="22018E7A" w14:textId="77777777" w:rsidR="0081035C" w:rsidRPr="0081035C" w:rsidRDefault="0081035C" w:rsidP="0081035C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81035C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Если явно не указано иное, период раскрываемости указанной информации отсчитывается от даты ее раскрытия до даты, предшествующей дате внесения следующих изменений.</w:t>
      </w:r>
    </w:p>
    <w:p w14:paraId="30C3A521" w14:textId="77777777" w:rsidR="0081035C" w:rsidRPr="0081035C" w:rsidRDefault="0081035C" w:rsidP="0081035C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</w:p>
    <w:p w14:paraId="5CA2AF6A" w14:textId="77777777" w:rsidR="0081035C" w:rsidRPr="0081035C" w:rsidRDefault="0081035C" w:rsidP="0081035C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81035C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Данные от 26.04.2021 года</w:t>
      </w:r>
    </w:p>
    <w:p w14:paraId="7980475B" w14:textId="77777777" w:rsidR="00803148" w:rsidRDefault="00803148"/>
    <w:sectPr w:rsidR="0080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94E"/>
    <w:rsid w:val="003D794E"/>
    <w:rsid w:val="00803148"/>
    <w:rsid w:val="0081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A4376-185B-4E51-99D0-C6C37DD3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0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1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stroybank.ru/2021/april/26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E%D1%80%D0%B8%D0%B4%D0%B8%D1%87%D0%B5%D1%81%D0%BA%D0%B8%D1%85%20%D0%BB%D0%B8%D1%86%20(%D0%B4%D0%B5%D0%B9%D1%81%D1%82%D0%B2%D1%83%D0%B5%D1%82%20%D1%81%2026.04.2021).doc" TargetMode="External"/><Relationship Id="rId13" Type="http://schemas.openxmlformats.org/officeDocument/2006/relationships/hyperlink" Target="https://www.transstroybank.ru/2021/april/26/%D0%A3%D1%81%D0%BB%D0%BE%D0%B2%D0%B8%D1%8F%20%D0%BF%D1%80%D0%B5%D0%B4%D0%BE%D1%81%D1%82%D0%B0%D0%B2%D0%BB%D0%B5%D0%BD%D0%B8%D1%8F%20%D0%B1%D1%80%D0%BE%D0%BA%D0%B5%D1%80%D1%81%D0%BA%D0%B8%D1%85%20%D1%83%D1%81%D0%BB%D1%83%D0%B3%20(%D0%B4%D0%B5%D0%B9%D1%81%D1%82%D0%B2%D1%83%D1%8E%D1%82%20%D1%81%2026.04.2021).doc" TargetMode="External"/><Relationship Id="rId18" Type="http://schemas.openxmlformats.org/officeDocument/2006/relationships/hyperlink" Target="https://www.transstroybank.ru/2021/april/26/%D0%A4%D0%BE%D1%80%D0%BC%D1%8B%20%D0%B4%D0%BE%D0%BA%D1%83%D0%BC%D0%B5%D0%BD%D1%82%D0%BE%D0%B2,%20%D0%BF%D1%80%D0%B5%D0%B4%D0%BE%D1%81%D1%82%D0%B0%D0%B2%D0%BB%D1%8F%D0%B5%D0%BC%D1%8B%D0%B5%20%D0%B4%D0%B5%D0%BF%D0%BE%D0%B7%D0%B8%D1%82%D0%B0%D1%80%D0%B8%D0%B5%D0%BC%20%D0%B4%D0%B5%D0%BF%D0%BE%D0%BD%D0%B5%D0%BD%D1%82%D0%B0%D0%BC%20(%D0%B4%D0%B5%D0%B9%D1%81%D1%82%D0%B2%D1%83%D1%8E%D1%82%20%D1%81%2026.04.2021)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ransstroybank.ru/2021/april/26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4%D0%B8%D0%B7%D0%B8%D1%87%D0%B5%D1%81%D0%BA%D0%B8%D1%85%20%D0%BB%D0%B8%D1%86%20(%D0%B4%D0%B5%D0%B9%D1%81%D1%82%D0%B2%D1%83%D0%B5%D1%82%20%D1%81%2026.04.2021).doc" TargetMode="External"/><Relationship Id="rId12" Type="http://schemas.openxmlformats.org/officeDocument/2006/relationships/hyperlink" Target="https://www.transstroybank.ru/2021/april/26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(%D0%98%D0%98%D0%A1)%20(%D0%B4%D0%B5%D0%B9%D1%81%D1%82%D0%B2%D1%83%D0%B5%D1%82%20%D1%81%2026.04.2021).doc" TargetMode="External"/><Relationship Id="rId17" Type="http://schemas.openxmlformats.org/officeDocument/2006/relationships/hyperlink" Target="https://www.transstroybank.ru/2021/april/26/%D0%A4%D0%BE%D1%80%D0%BC%D1%8B%20%D0%B4%D0%BE%D0%BA%D1%83%D0%BC%D0%B5%D0%BD%D1%82%D0%BE%D0%B2,%20%D0%BF%D1%80%D0%B5%D0%B4%D0%BE%D1%81%D1%82%D0%B0%D0%B2%D0%BB%D1%8F%D0%B5%D0%BC%D1%8B%D0%B5%20%D0%B4%D0%B5%D0%BF%D0%BE%D0%BD%D0%B5%D0%BD%D1%82%D0%B0%D0%BC%D0%B8%20%D0%B2%20%D0%B4%D0%B5%D0%BF%D0%BE%D0%B7%D0%B8%D1%82%D0%B0%D1%80%D0%B8%D0%B9%20(%D0%B4%D0%B5%D0%B9%D1%81%D1%82%D0%B2%D1%83%D1%8E%D1%82%20%D1%81%2026.04.2021)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ransstroybank.ru/2021/april/26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26.04.2021).doc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ew.nfa.ru/guide/index.php" TargetMode="External"/><Relationship Id="rId11" Type="http://schemas.openxmlformats.org/officeDocument/2006/relationships/hyperlink" Target="https://www.transstroybank.ru/2021/april/26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1%8E%D1%80%D0%B8%D0%B4%D0%B8%D1%87%D0%B5%D1%81%D0%BA%D0%B8%D1%85%20%D0%BB%D0%B8%D1%86%20(%D0%B4%D0%B5%D0%B9%D1%81%D1%82%D0%B2%D1%83%D0%B5%D1%82%20%D1%81%2026.04.2021).doc" TargetMode="External"/><Relationship Id="rId5" Type="http://schemas.openxmlformats.org/officeDocument/2006/relationships/hyperlink" Target="https://www.transstroybank.ru/zagruzka/licenzia1.jpg" TargetMode="External"/><Relationship Id="rId15" Type="http://schemas.openxmlformats.org/officeDocument/2006/relationships/hyperlink" Target="https://www.transstroybank.ru/zagruzka/%D0%A0%D0%B5%D0%B3%D0%BB%D0%B0%D0%BC%D0%B5%D0%BD%D1%82%20%D0%BE%20%D0%BF%D1%80%D0%B8%D0%B7%D0%BD%D0%B0%D0%BD%D0%B8%D0%B8%20%D0%BB%D0%B8%D1%86%20%D0%BA%D0%B2%D0%B0%D0%BB%D0%B8%D1%84%D0%B8%D1%86%D0%B8%D1%80%D0%BE%D0%B2%D0%B0%D0%BD%D0%BD%D1%8B%D0%BC%D0%B8%20%D0%B8%D0%BD%D0%B2%D0%B5%D1%81%D1%82%D0%BE%D1%80%D0%B0%D0%BC%D0%B8.pdf" TargetMode="External"/><Relationship Id="rId10" Type="http://schemas.openxmlformats.org/officeDocument/2006/relationships/hyperlink" Target="https://www.transstroybank.ru/2021/april/26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1%84%D0%B8%D0%B7%D0%B8%D1%87%D0%B5%D1%81%D0%BA%D0%B8%D1%85%20%D0%BB%D0%B8%D1%86%20(%D0%B4%D0%B5%D0%B9%D1%81%D1%82%D0%B2%D1%83%D0%B5%D1%82%20%D1%81%2026.04.2021).doc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tsbank@transstroibank.ru" TargetMode="External"/><Relationship Id="rId9" Type="http://schemas.openxmlformats.org/officeDocument/2006/relationships/hyperlink" Target="https://www.transstroybank.ru/2021/april/26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26.04.2021).docx" TargetMode="External"/><Relationship Id="rId14" Type="http://schemas.openxmlformats.org/officeDocument/2006/relationships/hyperlink" Target="https://www.transstroybank.ru/2021/april/26/%D0%A3%D1%81%D0%BB%D0%BE%D0%B2%D0%B8%D1%8F%20%D0%BF%D1%80%D0%B5%D0%B4%D0%BE%D1%81%D1%82%D0%B0%D0%B2%D0%BB%D0%B5%D0%BD%D0%B8%D1%8F%20%D0%B1%D1%80%D0%BE%D0%BA%D0%B5%D1%80%D1%81%D0%BA%D0%B8%D1%85%20%D1%83%D1%81%D0%BB%D1%83%D0%B3%20%D1%81%20%D0%BE%D1%82%D0%BA%D1%80%D1%8B%D1%82%D0%B8%D0%B5%D0%BC%20%D0%B8%20%D0%B2%D0%B5%D0%B4%D0%B5%D0%BD%D0%B8%D0%B5%D0%BC%20%D0%98%D0%98%D0%A1%20(%D0%B4%D0%B5%D0%B9%D1%81%D1%82%D0%B2%D1%83%D1%8E%D1%82%20%D1%81%2026.04.202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2839</Words>
  <Characters>16187</Characters>
  <Application>Microsoft Office Word</Application>
  <DocSecurity>0</DocSecurity>
  <Lines>134</Lines>
  <Paragraphs>37</Paragraphs>
  <ScaleCrop>false</ScaleCrop>
  <Company/>
  <LinksUpToDate>false</LinksUpToDate>
  <CharactersWithSpaces>18989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Troian Dmitry</dc:creator>
  <cp:keywords/>
  <dc:description/>
  <cp:lastModifiedBy>Troian Dmitry</cp:lastModifiedBy>
  <cp:revision>2</cp:revision>
  <dcterms:created xsi:type="dcterms:W3CDTF">2021-06-03T08:03:00Z</dcterms:created>
  <dcterms:modified xsi:type="dcterms:W3CDTF">2021-06-03T08:04:00Z</dcterms:modified>
</cp:coreProperties>
</file>