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56A56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7E04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Раскрытие информации АКБ «</w:t>
      </w:r>
      <w:proofErr w:type="spellStart"/>
      <w:r w:rsidRPr="00C27E04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C27E04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(АО) как профессионального участника рынка ценных бумаг.</w:t>
      </w:r>
    </w:p>
    <w:p w14:paraId="372D5B08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7E04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620A0A0F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7E04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В разделе публикуется информация о АКБ «</w:t>
      </w:r>
      <w:proofErr w:type="spellStart"/>
      <w:r w:rsidRPr="00C27E04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Трансстройбанк</w:t>
      </w:r>
      <w:proofErr w:type="spellEnd"/>
      <w:r w:rsidRPr="00C27E04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» как профессиональном участнике рынка ценных бумаг в соответствии с Указанием ЦБ РФ № 3921-У от 28 декабря 2015 года «О составе, объеме, порядке и сроках раскрытия информации профессиональными участниками рынка ценных бумаг».</w:t>
      </w:r>
    </w:p>
    <w:p w14:paraId="3630DE95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7E04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"/>
        <w:gridCol w:w="3638"/>
        <w:gridCol w:w="4740"/>
      </w:tblGrid>
      <w:tr w:rsidR="00C27E04" w:rsidRPr="00C27E04" w14:paraId="29A43AFC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7BAA5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00E7A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Информация, подлежащая обязательному раскрытию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8438C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C27E04" w:rsidRPr="00C27E04" w14:paraId="3128364B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7A952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7651D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Полное и сокращенное фирменное наименование профессионального участника рынка ценных бумаг, в том числе на иностранном языке (при наличии двух последних)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ED775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Акционерный коммерческий банк </w:t>
            </w:r>
            <w:proofErr w:type="spellStart"/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 (Акционерное общество)/ АКБ «</w:t>
            </w:r>
            <w:proofErr w:type="spellStart"/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Трансстройбанк</w:t>
            </w:r>
            <w:proofErr w:type="spellEnd"/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 (АО)</w:t>
            </w:r>
          </w:p>
          <w:p w14:paraId="0CFCA01D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val="en-US" w:eastAsia="ru-RU"/>
              </w:rPr>
              <w:t>Joint Stock Commercial Bank «Transstroibank» (Joint Stock Company)/</w:t>
            </w:r>
          </w:p>
          <w:p w14:paraId="52972EB5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«</w:t>
            </w:r>
            <w:proofErr w:type="spellStart"/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Transstroibank</w:t>
            </w:r>
            <w:proofErr w:type="spellEnd"/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»</w:t>
            </w:r>
          </w:p>
          <w:p w14:paraId="0CE7BC1C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C27E04" w:rsidRPr="00C27E04" w14:paraId="20D5A9F9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7B6F5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2BB6F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D507D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7730059592</w:t>
            </w:r>
          </w:p>
        </w:tc>
      </w:tr>
      <w:tr w:rsidR="00C27E04" w:rsidRPr="00C27E04" w14:paraId="4DD1F832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671C6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79B3D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профессионального участника рынка ценных бумаг, указанный в ЕГРЮЛ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B329F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</w:tc>
      </w:tr>
      <w:tr w:rsidR="00C27E04" w:rsidRPr="00C27E04" w14:paraId="2D6556E1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B685D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753B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Номер телефона, факса (при наличии последнего)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109D0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786-37-73</w:t>
            </w:r>
          </w:p>
          <w:p w14:paraId="09F23EF1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+7 (495) 786-26-08 (факс)</w:t>
            </w:r>
          </w:p>
        </w:tc>
      </w:tr>
      <w:tr w:rsidR="00C27E04" w:rsidRPr="00C27E04" w14:paraId="75327DAC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2B97A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23898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Адрес электронной почты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1C654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4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tsbank@transstroibank.ru</w:t>
              </w:r>
            </w:hyperlink>
          </w:p>
        </w:tc>
      </w:tr>
      <w:tr w:rsidR="00C27E04" w:rsidRPr="00C27E04" w14:paraId="50B87D41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0C3323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27EBC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Фамилия, имя, отчество (при наличии последнего) </w:t>
            </w: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лица, осуществляющего функции единоличного исполнительного органа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4D4E8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 xml:space="preserve">Согласно пункту 3 Указания Банка России от 28.12.2015 г № 3921-У </w:t>
            </w: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7E04" w:rsidRPr="00C27E04" w14:paraId="4E8D3976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AA1090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A3802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Фамилия, имя, отчество (при наличии последнего) лица, временно исполняющего функции единоличного исполнительного органа профессионального участника рынка ценных бумаг (далее - ВРИО). Информация подлежит раскрытию, в случае если ВРИО избран (назначен) на должность на срок, превышающий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37A71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C27E04" w:rsidRPr="00C27E04" w14:paraId="43AFEBE9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239BD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DC147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Электронные копии всех лицензий на осуществление профессиональной деятельности на рынке ценных бумаг, созданные посредством сканирования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B4C8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5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ссылка</w:t>
              </w:r>
            </w:hyperlink>
          </w:p>
          <w:p w14:paraId="46303D63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</w:tc>
      </w:tr>
      <w:tr w:rsidR="00C27E04" w:rsidRPr="00C27E04" w14:paraId="0E15B80D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A2787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B56BC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действия лицензий, которыми обладает профессиональный участник рынка ценных бумаг, с указанием даты и причины приостановления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CB4B55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C27E04" w:rsidRPr="00C27E04" w14:paraId="7B5A8BBD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4278BA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E65A3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действия лицензий, которыми обладает профессиональный участник рынка ценных бумаг, с указанием даты </w:t>
            </w: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возобновления действия лицензий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2E17F9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C27E04" w:rsidRPr="00C27E04" w14:paraId="6A650FA0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FBB28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BE424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принятии профессиональным участником рынка ценных бумаг решения о направлении в Банк России заявления об аннулировании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C2787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C27E04" w:rsidRPr="00C27E04" w14:paraId="5F230594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56610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3C1E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об аннулировании лицензии в связи с нарушением профессиональным участником рынка ценных бумаг законодательства Российской Федерации или в связи с принятием Банком России решения об аннулировании лицензии на основании заявления профессионального участника рынка ценных бумаг. Информация раскрывается, в случае если у профессионального участника рынка ценных бумаг имеются иные действующие лицензии на осуществление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42F99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отсутствует</w:t>
            </w:r>
          </w:p>
        </w:tc>
      </w:tr>
      <w:tr w:rsidR="00C27E04" w:rsidRPr="00C27E04" w14:paraId="625AF9B0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9E87D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78E88F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членстве в саморегулируемых организациях в сфере финансового рынка, объединяющих брокеров, дилеров, форекс-дилеров, управляющих, </w:t>
            </w: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депозитариев, регистраторов (далее - СРО), в случае исключения из СРО профессиональный участник рынка ценных бумаг раскрывает информацию об этом с указанием даты и причины исключения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7EBE64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Член Саморегулируемой организации «Национальная финансовая ассоциация» с 08.04.2016 г.</w:t>
            </w:r>
          </w:p>
        </w:tc>
      </w:tr>
      <w:tr w:rsidR="00C27E04" w:rsidRPr="00C27E04" w14:paraId="22CC15B2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9BC56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B228E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стандартах СРО, которыми руководствуется профессиональный участник рынка ценных бумаг при осуществлении своей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99054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</w:p>
          <w:p w14:paraId="5182D256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6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http://new.nfa.ru/guide/index.php</w:t>
              </w:r>
            </w:hyperlink>
          </w:p>
        </w:tc>
      </w:tr>
      <w:tr w:rsidR="00C27E04" w:rsidRPr="00C27E04" w14:paraId="116396E0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90916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E460A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бухгалтерская (финансовая) отчетность, представленная в налоговый орган, и аудиторское заключение по 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1DE8D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7E04" w:rsidRPr="00C27E04" w14:paraId="0D05D295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FC613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E914E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бухгалтерская (финансовая) отчетность (в случае ее составления)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94556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7E04" w:rsidRPr="00C27E04" w14:paraId="6ACE7AFB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C458B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4ADCD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C762D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7E04" w:rsidRPr="00C27E04" w14:paraId="4732C748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0D8D6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9B41B7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Годовая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4D742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7E04" w:rsidRPr="00C27E04" w14:paraId="41AEA2FC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13F9DD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54B8E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консолидированная финансовая отчетность, составленная в соответствии с Международными стандартами финансовой отчетности (в случае ее составления),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0703C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7E04" w:rsidRPr="00C27E04" w14:paraId="7996B174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F7AAE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25CF2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Промежуточная финансовая отчетность, составленная в соответствии с Международными стандартами финансовой отчетности (в случае ее составления), представляемая на индивидуальной основе, и аудиторское заключение по ней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493CC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7E04" w:rsidRPr="00C27E04" w14:paraId="0EA4A80A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29FC3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7AF9E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Расчет собственных средств, осуществленный в соответствии с требованиями 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90795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Согласно пункту 3 Указания Банка России от 28.12.2015 г № 3921-У информация раскрывается в составе, объемах, порядке и сроках, установленными ФЗ «О банках и банковской деятельности».</w:t>
            </w:r>
          </w:p>
        </w:tc>
      </w:tr>
      <w:tr w:rsidR="00C27E04" w:rsidRPr="00C27E04" w14:paraId="04777907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F30FE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644D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филиалов, представительств и иных обособленных подразделений, осуществляющих профессиональную деятельность на рынке ценных бумаг (при наличии), с указанием полного (при наличии - сокращенного) наименования, адреса, номера телефона, факса (при наличии последнего)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FCA9E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Профессиональная деятельность на рынке ценных бумаг осуществляется в головном офисе по адресу:</w:t>
            </w:r>
          </w:p>
          <w:p w14:paraId="5C3CF7EC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115093, г. Москва, ул. Дубининская, д.94</w:t>
            </w:r>
          </w:p>
          <w:p w14:paraId="2A000190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5D48A935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4790436D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C27E04" w:rsidRPr="00C27E04" w14:paraId="31129CD4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ABF81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1C061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Образец договора (образцы договоров), предлагаемый (предлагаемые) профессиональным участником рынка ценных бумаг своим клиентам при предоставлении им услуг (при наличии) (далее - образец договора)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E47A5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7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физических лиц (действует с 24.08.2020).</w:t>
              </w:r>
            </w:hyperlink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8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на заключение депозитарного договора для юридических лиц (действует с 24.08.2020).</w:t>
              </w:r>
            </w:hyperlink>
          </w:p>
          <w:p w14:paraId="408F48E7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br/>
            </w:r>
            <w:hyperlink r:id="rId9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24.08.2020)</w:t>
              </w:r>
            </w:hyperlink>
          </w:p>
          <w:p w14:paraId="53EC9617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0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(действуют с 01.04.2021)</w:t>
              </w:r>
            </w:hyperlink>
          </w:p>
          <w:p w14:paraId="3646D7D5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1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предоставления брокерских услуг с открытием и ведением ИИС (действуют с 01.04.2021)</w:t>
              </w:r>
            </w:hyperlink>
          </w:p>
          <w:p w14:paraId="56D2DA4C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2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физических лиц (действует с 01.04.2021)</w:t>
              </w:r>
            </w:hyperlink>
          </w:p>
          <w:p w14:paraId="720D803B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3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для юридических лиц (действует с 01.04.2021)</w:t>
              </w:r>
            </w:hyperlink>
          </w:p>
          <w:p w14:paraId="0AFD437C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4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Заявление об акцепте условий предоставления брокерских услуг с открытием и ведением индивидуального инвестиционного счета (действует с 01.04.2021)</w:t>
              </w:r>
            </w:hyperlink>
          </w:p>
        </w:tc>
      </w:tr>
      <w:tr w:rsidR="00C27E04" w:rsidRPr="00C27E04" w14:paraId="03D92BD1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72E02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CD705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технических сбоях в автоматизированных системах профессионального участника рынка ценных бумаг, которые повлекли прекращение (ограничение) работоспособности таких систем, что привело к отсутствию возможности осуществления деятельности профессионального участника рынка ценных бумаг в отношении всех клиентов профессионального участника рынка ценных бумаг, с указанием даты, времени и причин прекращения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1C1EB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Технические сбои отсутствуют</w:t>
            </w:r>
          </w:p>
        </w:tc>
      </w:tr>
      <w:tr w:rsidR="00C27E04" w:rsidRPr="00C27E04" w14:paraId="43DFD6FA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72A36E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476C5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возобновлении работоспособности автоматизированных систем профессионального участника рынка ценных бумаг после сбоев, которые повлекли прекращение (ограничение) работоспособности таких систем, что привело к отсутствию возможности осуществления деятельности </w:t>
            </w: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профессионального участника рынка ценных бумаг в отношении всех клиентов профессионального участника рынка ценных бумаг на протяжении одного часа подряд, с указанием даты, времени и причин прекращения, а для профессиональных участников рынка ценных бумаг, оказывающих услуги по хранению сертификатов ценных бумаг и (или) учету и переходу прав на ценные бумаги или осуществляющих профессиональную деятельность по ведению реестра владельцев ценных бумаг, - одного календарного дня с указанием даты, времени и причин прекращения осуществления деятельности профессионального участника рынка ценных бумаг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D4C2A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Технические сбои отсутствуют</w:t>
            </w:r>
          </w:p>
        </w:tc>
      </w:tr>
      <w:tr w:rsidR="00C27E04" w:rsidRPr="00C27E04" w14:paraId="27CA8ABA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707FD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A6694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Информация о существенных судебных спорах (с указанием наименования суда, номера дела, даты решения (определения), размера искового требования) профессионального участника рынка ценных бумаг, его дочерних и зависимых обществ, решения по которым могут существенным образом </w:t>
            </w: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повлиять на финансовое положение или хозяйственную деятельность профессионального участника рынка ценных бумаг (в целях настоящего Указания, если исковые требования выражены в денежном эквиваленте, судебный спор является существенным, когда исковые требования превышают 10 процентов от валюты баланса профессионального участника рынка ценных бумаг)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0460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Судебные споры отсутствуют</w:t>
            </w:r>
          </w:p>
        </w:tc>
      </w:tr>
      <w:tr w:rsidR="00C27E04" w:rsidRPr="00C27E04" w14:paraId="29E3D060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8CFB9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5B0FE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брокерскую деятельность (далее - брокер), дополнительно раскрывает:</w:t>
            </w:r>
          </w:p>
        </w:tc>
      </w:tr>
      <w:tr w:rsidR="00C27E04" w:rsidRPr="00C27E04" w14:paraId="2C8DAD68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DAD05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A370DC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Указание на то, что брокер является клиентским брокером в соответствии с Указанием Банка России от 25 июля 2014 года N 3349-У "О единых требованиях к правилам осуществления брокерской деятельности при совершении операций с имуществом клиента брокера", зарегистрированным Министерством юстиции Российской Федерации 25 августа 2014 года N 33865 ("Вестник Банка России" от 10 сентября 2014 года N 81). Информация раскрывается только клиентским брокером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D6BCF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является</w:t>
            </w:r>
          </w:p>
        </w:tc>
      </w:tr>
      <w:tr w:rsidR="00C27E04" w:rsidRPr="00C27E04" w14:paraId="7E47B6F1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3404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D250FF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Перечень участников торгов (участников </w:t>
            </w: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клиринга), с которыми у клиентского брокера заключены договоры о предоставлении услуг участниками торгов (участниками клиринга)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A34C8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отсутствует</w:t>
            </w:r>
          </w:p>
        </w:tc>
      </w:tr>
      <w:tr w:rsidR="00C27E04" w:rsidRPr="00C27E04" w14:paraId="2B928B94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23709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614EF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клиринговых организаций, с которыми брокер заключил договоры об оказании ему клиринговых услуг (при наличии), с указанием их полного фирменного наименования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9DE54C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организация-центральный контрагент «Национальный Клиринговый Центр» (Акционерное общество)</w:t>
            </w:r>
          </w:p>
          <w:p w14:paraId="32727199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Небанковская кредитная организация Акционерное общество "Национальный расчетный депозитарий" </w:t>
            </w:r>
          </w:p>
          <w:p w14:paraId="6B7CBE04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C27E04" w:rsidRPr="00C27E04" w14:paraId="4FD2392A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16470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6F4F4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организаторов торговли, 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00D6F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Публичное Акционерное Общество «Московская Биржа ММВБ-РТС».</w:t>
            </w:r>
          </w:p>
          <w:p w14:paraId="4D30182A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  <w:p w14:paraId="491BEFFB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</w:t>
            </w:r>
          </w:p>
        </w:tc>
      </w:tr>
      <w:tr w:rsidR="00C27E04" w:rsidRPr="00C27E04" w14:paraId="672DDD92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7D6F3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E0830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организованным торгам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CE019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C27E04" w:rsidRPr="00C27E04" w14:paraId="1C3069B0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A169C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4014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Информация о приостановлении допуска брокера к клиринговому обслуживанию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11E33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Не приостанавливался</w:t>
            </w:r>
          </w:p>
        </w:tc>
      </w:tr>
      <w:tr w:rsidR="00C27E04" w:rsidRPr="00C27E04" w14:paraId="7D93CCB6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352A4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27.7.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61EE9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Документ, содержащий порядок принятия решения о признании лица квалифицированным инвестором (при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DFD5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5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Регламент признания лиц квалифицированными инвесторами (действует с 25.02.2019)</w:t>
              </w:r>
            </w:hyperlink>
          </w:p>
        </w:tc>
      </w:tr>
      <w:tr w:rsidR="00C27E04" w:rsidRPr="00C27E04" w14:paraId="68C89A56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15642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27.8.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6EA6E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кредитных организаций, в которых брокеру открыты специальные брокерские счета, с указанием полного фирменного наименования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C709A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У Банка нет специальных брокерских счетов в кредитных организациях</w:t>
            </w:r>
          </w:p>
        </w:tc>
      </w:tr>
      <w:tr w:rsidR="00C27E04" w:rsidRPr="00C27E04" w14:paraId="28552BB2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5BFA3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5CDB9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деятельность по управлению ценными бумагами (далее - управляющий)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EF45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Деятельность по управлению ценными бумагами не осуществляется</w:t>
            </w:r>
          </w:p>
        </w:tc>
      </w:tr>
      <w:tr w:rsidR="00C27E04" w:rsidRPr="00C27E04" w14:paraId="56F2BE95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A086E" w14:textId="77777777" w:rsidR="00C27E04" w:rsidRPr="00C27E04" w:rsidRDefault="00C27E04" w:rsidP="00C27E04">
            <w:pPr>
              <w:spacing w:before="150" w:after="15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249B6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Профессиональный участник рынка ценных бумаг, осуществляющий депозитарную деятельность (далее - депозитарий), дополнительно раскрывает:</w:t>
            </w:r>
          </w:p>
        </w:tc>
      </w:tr>
      <w:tr w:rsidR="00C27E04" w:rsidRPr="00C27E04" w14:paraId="2C179631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63086" w14:textId="77777777" w:rsidR="00C27E04" w:rsidRPr="00C27E04" w:rsidRDefault="00C27E04" w:rsidP="00C27E04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048B6" w14:textId="77777777" w:rsidR="00C27E04" w:rsidRPr="00C27E04" w:rsidRDefault="00C27E04" w:rsidP="00C27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Условия осуществления депозитарной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26B9F" w14:textId="77777777" w:rsidR="00C27E04" w:rsidRPr="00C27E04" w:rsidRDefault="00C27E04" w:rsidP="00C27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6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Условия осуществления депозитарной деятельности (действуют с 24.08.2020).</w:t>
              </w:r>
            </w:hyperlink>
          </w:p>
        </w:tc>
      </w:tr>
      <w:tr w:rsidR="00C27E04" w:rsidRPr="00C27E04" w14:paraId="39CBBDA8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9B111" w14:textId="77777777" w:rsidR="00C27E04" w:rsidRPr="00C27E04" w:rsidRDefault="00C27E04" w:rsidP="00C27E04">
            <w:pPr>
              <w:spacing w:after="0" w:line="240" w:lineRule="auto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A95CA" w14:textId="77777777" w:rsidR="00C27E04" w:rsidRPr="00C27E04" w:rsidRDefault="00C27E04" w:rsidP="00C27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депонентами в депозитарий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916490" w14:textId="77777777" w:rsidR="00C27E04" w:rsidRPr="00C27E04" w:rsidRDefault="00C27E04" w:rsidP="00C27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7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депонентами в депозитарий (действуют с 24.08.2020).</w:t>
              </w:r>
            </w:hyperlink>
          </w:p>
        </w:tc>
      </w:tr>
      <w:tr w:rsidR="00C27E04" w:rsidRPr="00C27E04" w14:paraId="3D790766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7AB99" w14:textId="77777777" w:rsidR="00C27E04" w:rsidRPr="00C27E04" w:rsidRDefault="00C27E04" w:rsidP="00C27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29.3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EF70E" w14:textId="77777777" w:rsidR="00C27E04" w:rsidRPr="00C27E04" w:rsidRDefault="00C27E04" w:rsidP="00C27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Формы документов, представляемые депозитарием депонентам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8B232" w14:textId="77777777" w:rsidR="00C27E04" w:rsidRPr="00C27E04" w:rsidRDefault="00C27E04" w:rsidP="00C27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hyperlink r:id="rId18" w:history="1">
              <w:r w:rsidRPr="00C27E04">
                <w:rPr>
                  <w:rFonts w:ascii="Arial" w:eastAsia="Times New Roman" w:hAnsi="Arial" w:cs="Arial"/>
                  <w:color w:val="C69643"/>
                  <w:spacing w:val="5"/>
                  <w:sz w:val="27"/>
                  <w:szCs w:val="27"/>
                  <w:u w:val="single"/>
                  <w:lang w:eastAsia="ru-RU"/>
                </w:rPr>
                <w:t>Формы документов, предоставляемые депозитарием депонентам (действуют с 24.08.2020).</w:t>
              </w:r>
            </w:hyperlink>
          </w:p>
        </w:tc>
      </w:tr>
      <w:tr w:rsidR="00C27E04" w:rsidRPr="00C27E04" w14:paraId="35C9EB15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1DA8B9" w14:textId="77777777" w:rsidR="00C27E04" w:rsidRPr="00C27E04" w:rsidRDefault="00C27E04" w:rsidP="00C27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29.4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EA4C9" w14:textId="77777777" w:rsidR="00C27E04" w:rsidRPr="00C27E04" w:rsidRDefault="00C27E04" w:rsidP="00C27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Перечень регистраторов и депозитариев, в том числе иностранных, в которых депозитарию открыты лицевые счета (счета депо) номинального держателя, с указанием полного фирменного наименования регистратора или депозитария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49C38" w14:textId="77777777" w:rsidR="00C27E04" w:rsidRPr="00C27E04" w:rsidRDefault="00C27E04" w:rsidP="00C27E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         Небанковская кредитная организация акционерное общество "Национальный расчетный депозитарий" </w:t>
            </w:r>
          </w:p>
        </w:tc>
      </w:tr>
      <w:tr w:rsidR="00C27E04" w:rsidRPr="00C27E04" w14:paraId="5C4F807F" w14:textId="77777777" w:rsidTr="00C27E0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5D32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01576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t xml:space="preserve">Профессиональный участник рынка ценных бумаг, осуществляющий деятельность по ведению </w:t>
            </w: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реестра владельцев ценных бумаг (далее - регистратор)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448F5" w14:textId="77777777" w:rsidR="00C27E04" w:rsidRPr="00C27E04" w:rsidRDefault="00C27E04" w:rsidP="00C27E04">
            <w:pPr>
              <w:spacing w:before="150" w:after="150" w:line="240" w:lineRule="auto"/>
              <w:jc w:val="center"/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</w:pPr>
            <w:r w:rsidRPr="00C27E04">
              <w:rPr>
                <w:rFonts w:ascii="Arial" w:eastAsia="Times New Roman" w:hAnsi="Arial" w:cs="Arial"/>
                <w:color w:val="515151"/>
                <w:spacing w:val="5"/>
                <w:sz w:val="27"/>
                <w:szCs w:val="27"/>
                <w:lang w:eastAsia="ru-RU"/>
              </w:rPr>
              <w:lastRenderedPageBreak/>
              <w:t>Деятельность по ведению реестра не осуществляется</w:t>
            </w:r>
          </w:p>
        </w:tc>
      </w:tr>
    </w:tbl>
    <w:p w14:paraId="71016965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7E04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 </w:t>
      </w:r>
    </w:p>
    <w:p w14:paraId="5E352FB1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7E04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Если явно не указано иное, период раскрываемости указанной информации отсчитывается от даты ее раскрытия до даты, предшествующей дате внесения следующих изменений.</w:t>
      </w:r>
    </w:p>
    <w:p w14:paraId="397377A3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14:paraId="1DC175FE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r w:rsidRPr="00C27E04"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  <w:t>Данные от 01.04.2021 года</w:t>
      </w:r>
    </w:p>
    <w:p w14:paraId="21D85995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</w:p>
    <w:p w14:paraId="03F16779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19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22.02.2019</w:t>
        </w:r>
      </w:hyperlink>
    </w:p>
    <w:p w14:paraId="5F1B453A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20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04.07.2019</w:t>
        </w:r>
      </w:hyperlink>
    </w:p>
    <w:p w14:paraId="343BABB8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21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09.07.2019</w:t>
        </w:r>
      </w:hyperlink>
    </w:p>
    <w:p w14:paraId="70379007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22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18.07.2019</w:t>
        </w:r>
      </w:hyperlink>
    </w:p>
    <w:p w14:paraId="1E9D42BF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23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30.07.2019</w:t>
        </w:r>
      </w:hyperlink>
    </w:p>
    <w:p w14:paraId="121669F0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24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27.11.2019</w:t>
        </w:r>
      </w:hyperlink>
    </w:p>
    <w:p w14:paraId="00EAD9C8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25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02.12.2019</w:t>
        </w:r>
      </w:hyperlink>
    </w:p>
    <w:p w14:paraId="4CB18CF8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26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31.01.2020</w:t>
        </w:r>
      </w:hyperlink>
    </w:p>
    <w:p w14:paraId="5279F297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27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05.02.2020</w:t>
        </w:r>
      </w:hyperlink>
    </w:p>
    <w:p w14:paraId="2B5C70C2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28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13.08.2020</w:t>
        </w:r>
      </w:hyperlink>
    </w:p>
    <w:p w14:paraId="145E9D84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29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24.08.2020</w:t>
        </w:r>
      </w:hyperlink>
    </w:p>
    <w:p w14:paraId="0CCD9F08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0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26.03.2021</w:t>
        </w:r>
      </w:hyperlink>
    </w:p>
    <w:p w14:paraId="475AB3B9" w14:textId="77777777" w:rsidR="00C27E04" w:rsidRPr="00C27E04" w:rsidRDefault="00C27E04" w:rsidP="00C27E04">
      <w:pPr>
        <w:spacing w:before="150" w:after="150" w:line="240" w:lineRule="auto"/>
        <w:rPr>
          <w:rFonts w:ascii="Arial" w:eastAsia="Times New Roman" w:hAnsi="Arial" w:cs="Arial"/>
          <w:color w:val="515151"/>
          <w:spacing w:val="5"/>
          <w:sz w:val="27"/>
          <w:szCs w:val="27"/>
          <w:lang w:eastAsia="ru-RU"/>
        </w:rPr>
      </w:pPr>
      <w:hyperlink r:id="rId31" w:history="1">
        <w:r w:rsidRPr="00C27E04">
          <w:rPr>
            <w:rFonts w:ascii="Arial" w:eastAsia="Times New Roman" w:hAnsi="Arial" w:cs="Arial"/>
            <w:color w:val="C69643"/>
            <w:spacing w:val="5"/>
            <w:sz w:val="27"/>
            <w:szCs w:val="27"/>
            <w:u w:val="single"/>
            <w:lang w:eastAsia="ru-RU"/>
          </w:rPr>
          <w:t>АРХИВ ОТ 01.04.2021</w:t>
        </w:r>
      </w:hyperlink>
    </w:p>
    <w:p w14:paraId="5A666794" w14:textId="77777777" w:rsidR="00CF3DA3" w:rsidRDefault="00CF3DA3"/>
    <w:sectPr w:rsidR="00CF3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36"/>
    <w:rsid w:val="00A01736"/>
    <w:rsid w:val="00C27E04"/>
    <w:rsid w:val="00C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4725-546C-4BF0-ACC9-B2444912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27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stroybank.ru/2021/april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E%D1%80%D0%B8%D0%B4%D0%B8%D1%87%D0%B5%D1%81%D0%BA%D0%B8%D1%85%20%D0%BB%D0%B8%D1%86%20(%D0%B4%D0%B5%D0%B9%D1%81%D1%82%D0%B2%D1%83%D0%B5%D1%82%20%D1%81%2001.04.2021).doc" TargetMode="External"/><Relationship Id="rId18" Type="http://schemas.openxmlformats.org/officeDocument/2006/relationships/hyperlink" Target="https://www.transstroybank.ru/zagruzka/galkin/200824/%D0%A4%D0%BE%D1%80%D0%BC%D1%8B%20%D0%B4%D0%BE%D0%BA%D1%83%D0%BC%D0%B5%D0%BD%D1%82%D0%BE%D0%B2,%20%D0%BF%D1%80%D0%B5%D0%B4%D0%BE%D1%81%D1%82%D0%B0%D0%B2%D0%BB%D1%8F%D0%B5%D0%BC%D1%8B%D0%B5%20%D0%B4%D0%B5%D0%BF%D0%BE%D0%B7%D0%B8%D1%82%D0%B0%D1%80%D0%B8%D0%B5%D0%BC%20%D0%B4%D0%B5%D0%BF%D0%BE%D0%BD%D0%B5%D0%BD%D1%82%D0%B0%D0%BC%20(%D0%B4%D0%B5%D0%B9%D1%81%D1%82%D0%B2%D1%83%D1%8E%D1%82%20%D1%81%2024.08.2020).doc" TargetMode="External"/><Relationship Id="rId26" Type="http://schemas.openxmlformats.org/officeDocument/2006/relationships/hyperlink" Target="https://www.transstroybank.ru/zagruzka/galkin/%D0%B0%D1%80%D1%85%D0%B8%D0%B2310120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transstroybank.ru/zagruzka/%D0%B0%D1%80%D1%85%D0%B8%D0%B2%2009.07.docx" TargetMode="External"/><Relationship Id="rId7" Type="http://schemas.openxmlformats.org/officeDocument/2006/relationships/hyperlink" Target="https://www.transstroybank.ru/zagruzka/galkin/200824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4%D0%B8%D0%B7%D0%B8%D1%87%D0%B5%D1%81%D0%BA%D0%B8%D1%85%20%D0%BB%D0%B8%D1%86%20(%D0%B4%D0%B5%D0%B9%D1%81%D1%82%D0%B2%D1%83%D0%B5%D1%82%20%D1%81%2024.08.2020).doc" TargetMode="External"/><Relationship Id="rId12" Type="http://schemas.openxmlformats.org/officeDocument/2006/relationships/hyperlink" Target="https://www.transstroybank.ru/2021/april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%D0%B4%D0%BB%D1%8F%20%D1%84%D0%B8%D0%B7%D0%B8%D1%87%D0%B5%D1%81%D0%BA%D0%B8%D1%85%20%D0%BB%D0%B8%D1%86%20(%D0%B4%D0%B5%D0%B9%D1%81%D1%82%D0%B2%D1%83%D0%B5%D1%82%20%D1%81%2001.04.2021).doc" TargetMode="External"/><Relationship Id="rId17" Type="http://schemas.openxmlformats.org/officeDocument/2006/relationships/hyperlink" Target="https://www.transstroybank.ru/zagruzka/galkin/200824/%D0%A4%D0%BE%D1%80%D0%BC%D1%8B%20%D0%B4%D0%BE%D0%BA%D1%83%D0%BC%D0%B5%D0%BD%D1%82%D0%BE%D0%B2,%20%D0%BF%D1%80%D0%B5%D0%B4%D0%BE%D1%81%D1%82%D0%B0%D0%B2%D0%BB%D1%8F%D0%B5%D0%BC%D1%8B%D0%B5%20%D0%B4%D0%B5%D0%BF%D0%BE%D0%BD%D0%B5%D0%BD%D1%82%D0%B0%D0%BC%D0%B8%20%D0%B2%20%D0%B4%D0%B5%D0%BF%D0%BE%D0%B7%D0%B8%D1%82%D0%B0%D1%80%D0%B8%D0%B9%20(%D0%B4%D0%B5%D0%B9%D1%81%D1%82%D0%B2%D1%83%D1%8E%D1%82%20%D1%81%2024.08.2020).doc" TargetMode="External"/><Relationship Id="rId25" Type="http://schemas.openxmlformats.org/officeDocument/2006/relationships/hyperlink" Target="https://www.transstroybank.ru/zagruzka/galkin/%D0%B0%D1%80%D1%85%D0%B8%D0%B20212.docx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transstroybank.ru/zagruzka/galkin/200824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8.2020).docx" TargetMode="External"/><Relationship Id="rId20" Type="http://schemas.openxmlformats.org/officeDocument/2006/relationships/hyperlink" Target="https://www.transstroybank.ru/zagruzka/%D0%90%D1%80%D1%85%D0%B8%D0%B2%20%D0%BE%D1%82%2004.07.2019.docx" TargetMode="External"/><Relationship Id="rId29" Type="http://schemas.openxmlformats.org/officeDocument/2006/relationships/hyperlink" Target="https://www.transstroybank.ru/zagruzka/galkin/200824/%D0%90%D0%A0%D0%A5%D0%98%D0%92%20240820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new.nfa.ru/guide/index.php" TargetMode="External"/><Relationship Id="rId11" Type="http://schemas.openxmlformats.org/officeDocument/2006/relationships/hyperlink" Target="https://www.transstroybank.ru/2021/april/%D0%A3%D1%81%D0%BB%D0%BE%D0%B2%D0%B8%D1%8F%20%D0%BF%D1%80%D0%B5%D0%B4%D0%BE%D1%81%D1%82%D0%B0%D0%B2%D0%BB%D0%B5%D0%BD%D0%B8%D1%8F%20%D0%B1%D1%80%D0%BE%D0%BA%D0%B5%D1%80%D1%81%D0%BA%D0%B8%D1%85%20%D1%83%D1%81%D0%BB%D1%83%D0%B3%20%D1%81%20%D0%BE%D1%82%D0%BA%D1%80%D1%8B%D1%82%D0%B8%D0%B5%D0%BC%20%D0%B8%20%D0%B2%D0%B5%D0%B4%D0%B5%D0%BD%D0%B8%D0%B5%D0%BC%20%D0%98%D0%98%D0%A1%20(%D0%B4%D0%B5%D0%B9%D1%81%D1%82%D0%B2%D1%83%D1%8E%D1%82%20%D1%81%2001.04.2021).docx" TargetMode="External"/><Relationship Id="rId24" Type="http://schemas.openxmlformats.org/officeDocument/2006/relationships/hyperlink" Target="https://www.transstroybank.ru/zagruzka/galkin/%D0%A0%D0%B0%D1%81%D0%BA%D1%80%D1%8B%D1%82%D0%B8%D0%B5%20%D0%B8%D0%BD%D1%84%D0%BE%D1%80%D0%BC%D0%B0%D1%86%D0%B8%D0%B8%2027.11.docx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transstroybank.ru/zagruzka/licenzia1.jpg" TargetMode="External"/><Relationship Id="rId15" Type="http://schemas.openxmlformats.org/officeDocument/2006/relationships/hyperlink" Target="https://www.transstroybank.ru/zagruzka/%D0%A0%D0%B5%D0%B3%D0%BB%D0%B0%D0%BC%D0%B5%D0%BD%D1%82%20%D0%BE%20%D0%BF%D1%80%D0%B8%D0%B7%D0%BD%D0%B0%D0%BD%D0%B8%D0%B8%20%D0%BB%D0%B8%D1%86%20%D0%BA%D0%B2%D0%B0%D0%BB%D0%B8%D1%84%D0%B8%D1%86%D0%B8%D1%80%D0%BE%D0%B2%D0%B0%D0%BD%D0%BD%D1%8B%D0%BC%D0%B8%20%D0%B8%D0%BD%D0%B2%D0%B5%D1%81%D1%82%D0%BE%D1%80%D0%B0%D0%BC%D0%B8.pdf" TargetMode="External"/><Relationship Id="rId23" Type="http://schemas.openxmlformats.org/officeDocument/2006/relationships/hyperlink" Target="https://www.transstroybank.ru/zagruzka/%D0%B0%D1%80%D1%85%D0%B8%D0%B2%2030.07.docx" TargetMode="External"/><Relationship Id="rId28" Type="http://schemas.openxmlformats.org/officeDocument/2006/relationships/hyperlink" Target="https://www.transstroybank.ru/zagruzka/130820/%D0%B0%D1%80%D1%85%D0%B8%D0%B2%20%D0%BE%D1%82%2013.08.20.docx" TargetMode="External"/><Relationship Id="rId10" Type="http://schemas.openxmlformats.org/officeDocument/2006/relationships/hyperlink" Target="https://www.transstroybank.ru/2021/april/%D0%A3%D1%81%D0%BB%D0%BE%D0%B2%D0%B8%D1%8F%20%D0%BF%D1%80%D0%B5%D0%B4%D0%BE%D1%81%D1%82%D0%B0%D0%B2%D0%BB%D0%B5%D0%BD%D0%B8%D1%8F%20%D0%B1%D1%80%D0%BE%D0%BA%D0%B5%D1%80%D1%81%D0%BA%D0%B8%D1%85%20%D1%83%D1%81%D0%BB%D1%83%D0%B3%20(%D0%B4%D0%B5%D0%B9%D1%81%D1%82%D0%B2%D1%83%D1%8E%D1%82%20%D1%81%2001.04.2021).doc" TargetMode="External"/><Relationship Id="rId19" Type="http://schemas.openxmlformats.org/officeDocument/2006/relationships/hyperlink" Target="https://www.transstroybank.ru/zagruzka/%D0%90%D1%80%D1%85%D0%B8%D0%B2%20%D0%BE%D1%82%2022.02.2019.docx" TargetMode="External"/><Relationship Id="rId31" Type="http://schemas.openxmlformats.org/officeDocument/2006/relationships/hyperlink" Target="https://www.transstroybank.ru/2021/april/%D0%B0%D1%80%D1%85%D0%B8%D0%B20104.docx" TargetMode="External"/><Relationship Id="rId4" Type="http://schemas.openxmlformats.org/officeDocument/2006/relationships/hyperlink" Target="mailto:tsbank@transstroibank.ru" TargetMode="External"/><Relationship Id="rId9" Type="http://schemas.openxmlformats.org/officeDocument/2006/relationships/hyperlink" Target="https://www.transstroybank.ru/zagruzka/galkin/200824/%D0%A3%D1%81%D0%BB%D0%BE%D0%B2%D0%B8%D1%8F%20%D0%BE%D1%81%D1%83%D1%89%D0%B5%D1%81%D1%82%D0%B2%D0%BB%D0%B5%D0%BD%D0%B8%D1%8F%20%D0%B4%D0%B5%D0%BF%D0%BE%D0%B7%D0%B8%D1%82%D0%B0%D1%80%D0%BD%D0%BE%D0%B9%20%D0%B4%D0%B5%D1%8F%D1%82%D0%B5%D0%BB%D1%8C%D0%BD%D0%BE%D1%81%D1%82%D0%B8%20(%D0%B4%D0%B5%D0%B9%D1%81%D1%82%D0%B2%D1%83%D1%8E%D1%82%20%D1%81%2024.08.2020).docx" TargetMode="External"/><Relationship Id="rId14" Type="http://schemas.openxmlformats.org/officeDocument/2006/relationships/hyperlink" Target="https://www.transstroybank.ru/2021/april/%D0%97%D0%B0%D1%8F%D0%B2%D0%BB%D0%B5%D0%BD%D0%B8%D0%B5%20%D0%BE%D0%B1%20%D0%B0%D0%BA%D1%86%D0%B5%D0%BF%D1%82%D0%B5%20%D1%83%D1%81%D0%BB%D0%BE%D0%B2%D0%B8%D0%B9%20%D0%BF%D1%80%D0%B5%D0%B4%D0%BE%D1%81%D1%82%D0%B0%D0%B2%D0%BB%D0%B5%D0%BD%D0%B8%D1%8F%20%D0%B1%D1%80%D0%BE%D0%BA%D0%B5%D1%80%D1%81%D0%BA%D0%B8%D1%85%20%D1%83%D1%81%D0%BB%D1%83%D0%B3%20(%D0%98%D0%98%D0%A1)%20(%D0%B4%D0%B5%D0%B9%D1%81%D1%82%D0%B2%D1%83%D0%B5%D1%82%20%D1%81%2001.04.2021).doc" TargetMode="External"/><Relationship Id="rId22" Type="http://schemas.openxmlformats.org/officeDocument/2006/relationships/hyperlink" Target="https://www.transstroybank.ru/zagruzka/%D0%90%D1%80%D1%85%D0%B8%D0%B2%20%D0%BE%D1%82%2018.07.2019.docx" TargetMode="External"/><Relationship Id="rId27" Type="http://schemas.openxmlformats.org/officeDocument/2006/relationships/hyperlink" Target="https://www.transstroybank.ru/zagruzka/galkin/%D0%90%D1%80%D1%85%D0%B8%D0%B2%20050520.docx" TargetMode="External"/><Relationship Id="rId30" Type="http://schemas.openxmlformats.org/officeDocument/2006/relationships/hyperlink" Target="https://www.transstroybank.ru/zagruzka/%D0%BC%D0%B0%D1%80%D1%82/%D0%B0%D1%80%D1%85%D0%B8%D0%B2260321.docx" TargetMode="External"/><Relationship Id="rId8" Type="http://schemas.openxmlformats.org/officeDocument/2006/relationships/hyperlink" Target="https://www.transstroybank.ru/zagruzka/galkin/200824/%D0%97%D0%B0%D1%8F%D0%B2%D0%BB%D0%B5%D0%BD%D0%B8%D0%B5%20%D0%BD%D0%B0%20%D0%B7%D0%B0%D0%BA%D0%BB%D1%8E%D1%87%D0%B5%D0%BD%D0%B8%D0%B5%20%D0%B4%D0%B5%D0%BF%D0%BE%D0%B7%D0%B8%D1%82%D0%B0%D1%80%D0%BD%D0%BE%D0%B3%D0%BE%20%D0%B4%D0%BE%D0%B3%D0%BE%D0%B2%D0%BE%D1%80%D0%B0%20%D0%B4%D0%BB%D1%8F%20%D1%8E%D1%80%D0%B8%D0%B4%D0%B8%D1%87%D0%B5%D1%81%D0%BA%D0%B8%D1%85%20%D0%BB%D0%B8%D1%86%20(%D0%B4%D0%B5%D0%B9%D1%81%D1%82%D0%B2%D1%83%D0%B5%D1%82%20%D1%81%2024.08.2020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3111</Words>
  <Characters>17734</Characters>
  <Application>Microsoft Office Word</Application>
  <DocSecurity>0</DocSecurity>
  <Lines>147</Lines>
  <Paragraphs>41</Paragraphs>
  <ScaleCrop>false</ScaleCrop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Troian Dmitry</dc:creator>
  <cp:keywords/>
  <dc:description/>
  <cp:lastModifiedBy>Troian Dmitry</cp:lastModifiedBy>
  <cp:revision>2</cp:revision>
  <dcterms:created xsi:type="dcterms:W3CDTF">2021-04-20T05:35:00Z</dcterms:created>
  <dcterms:modified xsi:type="dcterms:W3CDTF">2021-04-20T05:35:00Z</dcterms:modified>
</cp:coreProperties>
</file>